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11D7" w:rsidRPr="002513AD" w:rsidRDefault="00EB11D7" w:rsidP="00EB11D7">
      <w:pPr>
        <w:ind w:right="5" w:firstLine="741"/>
        <w:jc w:val="both"/>
        <w:rPr>
          <w:i/>
          <w:sz w:val="28"/>
        </w:rPr>
      </w:pPr>
      <w:r w:rsidRPr="002513AD">
        <w:rPr>
          <w:i/>
          <w:sz w:val="28"/>
        </w:rPr>
        <w:t>Тема 6. Архитектура 1970-1990-х годов. Поздний модернизм. 1970</w:t>
      </w:r>
      <w:r w:rsidRPr="002513AD">
        <w:rPr>
          <w:i/>
          <w:sz w:val="28"/>
        </w:rPr>
        <w:softHyphen/>
        <w:t xml:space="preserve">1990-е годы. Рационалистские направления. </w:t>
      </w:r>
      <w:proofErr w:type="spellStart"/>
      <w:r w:rsidRPr="002513AD">
        <w:rPr>
          <w:i/>
          <w:sz w:val="28"/>
        </w:rPr>
        <w:t>Иррационалuстские</w:t>
      </w:r>
      <w:proofErr w:type="spellEnd"/>
      <w:r w:rsidRPr="002513AD">
        <w:rPr>
          <w:i/>
          <w:sz w:val="28"/>
        </w:rPr>
        <w:t xml:space="preserve"> направления. Органический </w:t>
      </w:r>
      <w:r w:rsidRPr="002513AD">
        <w:rPr>
          <w:i/>
          <w:sz w:val="28"/>
          <w:lang w:val="kk-KZ"/>
        </w:rPr>
        <w:t>скульптуролизм и</w:t>
      </w:r>
      <w:r w:rsidRPr="002513AD">
        <w:rPr>
          <w:i/>
          <w:sz w:val="28"/>
        </w:rPr>
        <w:t xml:space="preserve"> </w:t>
      </w:r>
      <w:proofErr w:type="spellStart"/>
      <w:r w:rsidRPr="002513AD">
        <w:rPr>
          <w:i/>
          <w:sz w:val="28"/>
        </w:rPr>
        <w:t>неоэкспрессuонuзм</w:t>
      </w:r>
      <w:proofErr w:type="spellEnd"/>
      <w:r w:rsidRPr="002513AD">
        <w:rPr>
          <w:i/>
          <w:sz w:val="28"/>
        </w:rPr>
        <w:t xml:space="preserve"> 1970</w:t>
      </w:r>
      <w:r w:rsidRPr="002513AD">
        <w:rPr>
          <w:i/>
          <w:sz w:val="28"/>
        </w:rPr>
        <w:softHyphen/>
        <w:t xml:space="preserve">2000-х годов </w:t>
      </w:r>
    </w:p>
    <w:p w:rsidR="00EB11D7" w:rsidRPr="00936B53" w:rsidRDefault="00EB11D7" w:rsidP="00EB11D7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Направление позднего модернизма, продолжающее творческие поиски в области формообразования организмов живой и минеральной природы. Преемственность направления от архитектуры, питающей корни в </w:t>
      </w:r>
      <w:proofErr w:type="spellStart"/>
      <w:r w:rsidRPr="00936B53">
        <w:rPr>
          <w:sz w:val="28"/>
        </w:rPr>
        <w:t>иррационалистской</w:t>
      </w:r>
      <w:proofErr w:type="spellEnd"/>
      <w:r w:rsidRPr="00936B53">
        <w:rPr>
          <w:sz w:val="28"/>
        </w:rPr>
        <w:t xml:space="preserve"> ветви модерна (символический </w:t>
      </w:r>
      <w:proofErr w:type="spellStart"/>
      <w:r w:rsidRPr="00936B53">
        <w:rPr>
          <w:sz w:val="28"/>
        </w:rPr>
        <w:t>пластицизм</w:t>
      </w:r>
      <w:proofErr w:type="spellEnd"/>
      <w:r w:rsidRPr="00936B53">
        <w:rPr>
          <w:sz w:val="28"/>
        </w:rPr>
        <w:t xml:space="preserve">), экспрессионизме 1910-х годов, </w:t>
      </w:r>
      <w:proofErr w:type="spellStart"/>
      <w:r w:rsidRPr="00936B53">
        <w:rPr>
          <w:sz w:val="28"/>
        </w:rPr>
        <w:t>скульптурализме</w:t>
      </w:r>
      <w:proofErr w:type="spellEnd"/>
      <w:r w:rsidRPr="00936B53">
        <w:rPr>
          <w:sz w:val="28"/>
        </w:rPr>
        <w:t xml:space="preserve"> середины ХХ века. Развитие этой ветви на более высоком технологическом уровне. </w:t>
      </w:r>
    </w:p>
    <w:p w:rsidR="00EB11D7" w:rsidRPr="00936B53" w:rsidRDefault="00EB11D7" w:rsidP="00EB11D7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Наиболее влиятельные архитекторы и фирмы данного направления: </w:t>
      </w:r>
    </w:p>
    <w:p w:rsidR="00EB11D7" w:rsidRPr="00EB11D7" w:rsidRDefault="00EB11D7" w:rsidP="00EB11D7">
      <w:pPr>
        <w:ind w:right="5" w:firstLine="741"/>
        <w:jc w:val="both"/>
        <w:rPr>
          <w:sz w:val="28"/>
          <w:lang w:val="en-US"/>
        </w:rPr>
      </w:pPr>
      <w:r w:rsidRPr="00EB11D7">
        <w:rPr>
          <w:sz w:val="28"/>
          <w:lang w:val="en-US"/>
        </w:rPr>
        <w:t xml:space="preserve">Bart Prince, Ricardo </w:t>
      </w:r>
      <w:proofErr w:type="spellStart"/>
      <w:r w:rsidRPr="00EB11D7">
        <w:rPr>
          <w:sz w:val="28"/>
          <w:lang w:val="en-US"/>
        </w:rPr>
        <w:t>Porro</w:t>
      </w:r>
      <w:proofErr w:type="spellEnd"/>
      <w:r w:rsidRPr="00EB11D7">
        <w:rPr>
          <w:sz w:val="28"/>
          <w:lang w:val="en-US"/>
        </w:rPr>
        <w:t xml:space="preserve"> &amp; Renaud de </w:t>
      </w:r>
      <w:smartTag w:uri="urn:schemas-microsoft-com:office:smarttags" w:element="PersonName">
        <w:smartTagPr>
          <w:attr w:name="ProductID" w:val="la Noue"/>
        </w:smartTagPr>
        <w:r w:rsidRPr="00EB11D7">
          <w:rPr>
            <w:sz w:val="28"/>
            <w:lang w:val="en-US"/>
          </w:rPr>
          <w:t xml:space="preserve">la </w:t>
        </w:r>
        <w:proofErr w:type="spellStart"/>
        <w:r w:rsidRPr="00EB11D7">
          <w:rPr>
            <w:sz w:val="28"/>
            <w:lang w:val="en-US"/>
          </w:rPr>
          <w:t>Noue</w:t>
        </w:r>
      </w:smartTag>
      <w:proofErr w:type="spellEnd"/>
      <w:r w:rsidRPr="00EB11D7">
        <w:rPr>
          <w:sz w:val="28"/>
          <w:lang w:val="en-US"/>
        </w:rPr>
        <w:t xml:space="preserve">, Santiago </w:t>
      </w:r>
      <w:proofErr w:type="spellStart"/>
      <w:r w:rsidRPr="00EB11D7">
        <w:rPr>
          <w:sz w:val="28"/>
          <w:lang w:val="en-US"/>
        </w:rPr>
        <w:t>Calatrava</w:t>
      </w:r>
      <w:proofErr w:type="spellEnd"/>
      <w:r w:rsidRPr="00EB11D7">
        <w:rPr>
          <w:sz w:val="28"/>
          <w:lang w:val="en-US"/>
        </w:rPr>
        <w:t xml:space="preserve">, James </w:t>
      </w:r>
      <w:proofErr w:type="spellStart"/>
      <w:r w:rsidRPr="00936B53">
        <w:rPr>
          <w:sz w:val="28"/>
        </w:rPr>
        <w:t>НиЬЬе</w:t>
      </w:r>
      <w:r w:rsidRPr="00EB11D7">
        <w:rPr>
          <w:sz w:val="28"/>
          <w:lang w:val="en-US"/>
        </w:rPr>
        <w:t>ll</w:t>
      </w:r>
      <w:proofErr w:type="spellEnd"/>
      <w:r w:rsidRPr="00EB11D7">
        <w:rPr>
          <w:sz w:val="28"/>
          <w:lang w:val="en-US"/>
        </w:rPr>
        <w:t xml:space="preserve">, Mickey </w:t>
      </w:r>
      <w:proofErr w:type="spellStart"/>
      <w:r w:rsidRPr="00EB11D7">
        <w:rPr>
          <w:sz w:val="28"/>
          <w:lang w:val="en-US"/>
        </w:rPr>
        <w:t>Muennig</w:t>
      </w:r>
      <w:proofErr w:type="spellEnd"/>
      <w:r w:rsidRPr="00EB11D7">
        <w:rPr>
          <w:sz w:val="28"/>
          <w:lang w:val="en-US"/>
        </w:rPr>
        <w:t xml:space="preserve">, </w:t>
      </w:r>
      <w:proofErr w:type="spellStart"/>
      <w:r w:rsidRPr="00EB11D7">
        <w:rPr>
          <w:sz w:val="28"/>
          <w:lang w:val="en-US"/>
        </w:rPr>
        <w:t>Reima</w:t>
      </w:r>
      <w:proofErr w:type="spellEnd"/>
      <w:r w:rsidRPr="00EB11D7">
        <w:rPr>
          <w:sz w:val="28"/>
          <w:lang w:val="en-US"/>
        </w:rPr>
        <w:t xml:space="preserve"> </w:t>
      </w:r>
      <w:proofErr w:type="spellStart"/>
      <w:r w:rsidRPr="00EB11D7">
        <w:rPr>
          <w:sz w:val="28"/>
          <w:lang w:val="en-US"/>
        </w:rPr>
        <w:t>Pietila</w:t>
      </w:r>
      <w:proofErr w:type="spellEnd"/>
      <w:r w:rsidRPr="00EB11D7">
        <w:rPr>
          <w:sz w:val="28"/>
          <w:lang w:val="en-US"/>
        </w:rPr>
        <w:t xml:space="preserve">, </w:t>
      </w:r>
      <w:proofErr w:type="spellStart"/>
      <w:r w:rsidRPr="00EB11D7">
        <w:rPr>
          <w:sz w:val="28"/>
          <w:lang w:val="en-US"/>
        </w:rPr>
        <w:t>Imre</w:t>
      </w:r>
      <w:proofErr w:type="spellEnd"/>
      <w:r w:rsidRPr="00EB11D7">
        <w:rPr>
          <w:sz w:val="28"/>
          <w:lang w:val="en-US"/>
        </w:rPr>
        <w:t xml:space="preserve"> </w:t>
      </w:r>
      <w:proofErr w:type="spellStart"/>
      <w:r w:rsidRPr="00EB11D7">
        <w:rPr>
          <w:sz w:val="28"/>
          <w:lang w:val="en-US"/>
        </w:rPr>
        <w:t>Makovecz</w:t>
      </w:r>
      <w:proofErr w:type="spellEnd"/>
      <w:r w:rsidRPr="00EB11D7">
        <w:rPr>
          <w:sz w:val="28"/>
          <w:lang w:val="en-US"/>
        </w:rPr>
        <w:t xml:space="preserve">, Gunter </w:t>
      </w:r>
      <w:proofErr w:type="spellStart"/>
      <w:r w:rsidRPr="00EB11D7">
        <w:rPr>
          <w:sz w:val="28"/>
          <w:lang w:val="en-US"/>
        </w:rPr>
        <w:t>Zamp</w:t>
      </w:r>
      <w:proofErr w:type="spellEnd"/>
      <w:r w:rsidRPr="00EB11D7">
        <w:rPr>
          <w:sz w:val="28"/>
          <w:lang w:val="en-US"/>
        </w:rPr>
        <w:t xml:space="preserve"> Kelp, Henri et Bruno </w:t>
      </w:r>
      <w:proofErr w:type="spellStart"/>
      <w:r w:rsidRPr="00EB11D7">
        <w:rPr>
          <w:sz w:val="28"/>
          <w:lang w:val="en-US"/>
        </w:rPr>
        <w:t>Gaudin</w:t>
      </w:r>
      <w:proofErr w:type="spellEnd"/>
      <w:r w:rsidRPr="00EB11D7">
        <w:rPr>
          <w:sz w:val="28"/>
          <w:lang w:val="en-US"/>
        </w:rPr>
        <w:t xml:space="preserve"> (</w:t>
      </w:r>
      <w:r w:rsidRPr="00936B53">
        <w:rPr>
          <w:sz w:val="28"/>
        </w:rPr>
        <w:t>некоторые</w:t>
      </w:r>
      <w:r w:rsidRPr="00EB11D7">
        <w:rPr>
          <w:sz w:val="28"/>
          <w:lang w:val="en-US"/>
        </w:rPr>
        <w:t xml:space="preserve"> </w:t>
      </w:r>
      <w:r w:rsidRPr="00936B53">
        <w:rPr>
          <w:sz w:val="28"/>
        </w:rPr>
        <w:t>проекты</w:t>
      </w:r>
      <w:r w:rsidRPr="00EB11D7">
        <w:rPr>
          <w:sz w:val="28"/>
          <w:lang w:val="en-US"/>
        </w:rPr>
        <w:t xml:space="preserve">), </w:t>
      </w:r>
      <w:proofErr w:type="spellStart"/>
      <w:r w:rsidRPr="00EB11D7">
        <w:rPr>
          <w:sz w:val="28"/>
          <w:lang w:val="en-US"/>
        </w:rPr>
        <w:t>SlTE</w:t>
      </w:r>
      <w:proofErr w:type="spellEnd"/>
      <w:r w:rsidRPr="00EB11D7">
        <w:rPr>
          <w:sz w:val="28"/>
          <w:lang w:val="en-US"/>
        </w:rPr>
        <w:t xml:space="preserve">, Claude </w:t>
      </w:r>
      <w:proofErr w:type="spellStart"/>
      <w:r w:rsidRPr="00EB11D7">
        <w:rPr>
          <w:sz w:val="28"/>
          <w:lang w:val="en-US"/>
        </w:rPr>
        <w:t>Vasconi</w:t>
      </w:r>
      <w:proofErr w:type="spellEnd"/>
      <w:r w:rsidRPr="00EB11D7">
        <w:rPr>
          <w:sz w:val="28"/>
          <w:lang w:val="en-US"/>
        </w:rPr>
        <w:t xml:space="preserve">, Future Systems. </w:t>
      </w:r>
    </w:p>
    <w:p w:rsidR="00EB11D7" w:rsidRPr="002513AD" w:rsidRDefault="00EB11D7" w:rsidP="00EB11D7">
      <w:pPr>
        <w:ind w:right="5" w:firstLine="741"/>
        <w:jc w:val="both"/>
        <w:rPr>
          <w:i/>
          <w:sz w:val="28"/>
        </w:rPr>
      </w:pPr>
      <w:r w:rsidRPr="002513AD">
        <w:rPr>
          <w:i/>
          <w:sz w:val="28"/>
        </w:rPr>
        <w:t>Тема 7. Архитектура 1970-1990-х годов. Постмодернизм. 1970-1990</w:t>
      </w:r>
      <w:r w:rsidRPr="002513AD">
        <w:rPr>
          <w:i/>
          <w:sz w:val="28"/>
        </w:rPr>
        <w:softHyphen/>
        <w:t>е годы (</w:t>
      </w:r>
      <w:proofErr w:type="spellStart"/>
      <w:r w:rsidRPr="002513AD">
        <w:rPr>
          <w:i/>
          <w:sz w:val="28"/>
        </w:rPr>
        <w:t>Ро</w:t>
      </w:r>
      <w:proofErr w:type="spellEnd"/>
      <w:r w:rsidRPr="002513AD">
        <w:rPr>
          <w:i/>
          <w:sz w:val="28"/>
        </w:rPr>
        <w:t xml:space="preserve">-Мо). Фундаментальный классицизм в 1980-1990-е годы. Конструктивистский классицизм в 1980-1990-е годы. Урбанистский классицизм в 1980-1990-е годы </w:t>
      </w:r>
    </w:p>
    <w:p w:rsidR="00EB11D7" w:rsidRPr="00936B53" w:rsidRDefault="00EB11D7" w:rsidP="00EB11D7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Предпосылки и факторы, способствовавшие зарождению явления «постмодернизм». Основные принципы постмодернизма в целом. Краткий обзор направлений и </w:t>
      </w:r>
      <w:proofErr w:type="spellStart"/>
      <w:r w:rsidRPr="00936B53">
        <w:rPr>
          <w:sz w:val="28"/>
        </w:rPr>
        <w:t>поднаправлений</w:t>
      </w:r>
      <w:proofErr w:type="spellEnd"/>
      <w:r w:rsidRPr="00936B53">
        <w:rPr>
          <w:sz w:val="28"/>
        </w:rPr>
        <w:t xml:space="preserve"> внутри постмодернизма. </w:t>
      </w:r>
    </w:p>
    <w:p w:rsidR="00EB11D7" w:rsidRDefault="00EB11D7" w:rsidP="00EB11D7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В 1980-e гг. постмодернистский классицизм начинает проявлять себя в более узких </w:t>
      </w:r>
      <w:proofErr w:type="spellStart"/>
      <w:r w:rsidRPr="00936B53">
        <w:rPr>
          <w:sz w:val="28"/>
        </w:rPr>
        <w:t>поднаправлениях</w:t>
      </w:r>
      <w:proofErr w:type="spellEnd"/>
      <w:r w:rsidRPr="00936B53">
        <w:rPr>
          <w:sz w:val="28"/>
        </w:rPr>
        <w:t xml:space="preserve">. </w:t>
      </w:r>
      <w:proofErr w:type="spellStart"/>
      <w:r w:rsidRPr="00936B53">
        <w:rPr>
          <w:sz w:val="28"/>
        </w:rPr>
        <w:t>Поднаправления</w:t>
      </w:r>
      <w:proofErr w:type="spellEnd"/>
      <w:r w:rsidRPr="00936B53">
        <w:rPr>
          <w:sz w:val="28"/>
        </w:rPr>
        <w:t xml:space="preserve"> в нем формируются в зависимости от глубины и определенного набора средств III ТКП, от пропорции их использования, от философии, концепций, повлиявших на этот выбор. Фундаментальный классицизм берет за основу поиск наиболее глубинных, </w:t>
      </w:r>
      <w:proofErr w:type="spellStart"/>
      <w:r w:rsidRPr="00936B53">
        <w:rPr>
          <w:sz w:val="28"/>
        </w:rPr>
        <w:t>общевлияющих</w:t>
      </w:r>
      <w:proofErr w:type="spellEnd"/>
      <w:r w:rsidRPr="00936B53">
        <w:rPr>
          <w:sz w:val="28"/>
        </w:rPr>
        <w:t xml:space="preserve"> рациональных композиционных средств 1 ТКП, используя абстрактность III ТКП для очищения общезначимых форм от декоративных наслоений и демонстрации универсальности этих классических форм вне зависимости от времени и места. Истоки такого подхода мы можем найти еще в идеях классицизма революционной Франции. Схожим в выборе формальных средств является конструктивистский классицизм, однако он более конкретен в выборе средств III ТКП, обращаясь к эстетике раннего модернизма, накладывая ее на </w:t>
      </w:r>
      <w:proofErr w:type="spellStart"/>
      <w:r w:rsidRPr="00936B53">
        <w:rPr>
          <w:sz w:val="28"/>
        </w:rPr>
        <w:t>общекомпозиционные</w:t>
      </w:r>
      <w:proofErr w:type="spellEnd"/>
      <w:r w:rsidRPr="00936B53">
        <w:rPr>
          <w:sz w:val="28"/>
        </w:rPr>
        <w:t xml:space="preserve"> объемно-пространственные принципы 1 ТКП. При смещении акцента в сторону конструктивизма и </w:t>
      </w:r>
      <w:proofErr w:type="spellStart"/>
      <w:r w:rsidRPr="00936B53">
        <w:rPr>
          <w:sz w:val="28"/>
        </w:rPr>
        <w:t>технологизма</w:t>
      </w:r>
      <w:proofErr w:type="spellEnd"/>
      <w:r w:rsidRPr="00936B53">
        <w:rPr>
          <w:sz w:val="28"/>
        </w:rPr>
        <w:t xml:space="preserve"> конструктивистский классицизм может перетекать в </w:t>
      </w:r>
      <w:proofErr w:type="spellStart"/>
      <w:r w:rsidRPr="00936B53">
        <w:rPr>
          <w:sz w:val="28"/>
        </w:rPr>
        <w:t>his</w:t>
      </w:r>
      <w:r w:rsidRPr="00936B53">
        <w:rPr>
          <w:sz w:val="28"/>
        </w:rPr>
        <w:softHyphen/>
        <w:t>toric-tech</w:t>
      </w:r>
      <w:proofErr w:type="spellEnd"/>
      <w:r w:rsidRPr="00936B53">
        <w:rPr>
          <w:sz w:val="28"/>
        </w:rPr>
        <w:t xml:space="preserve">. Урбанистский классицизм уделяет больше внимания разнообразным исторически сложившимся архетипам городской ткани, контекста застройки, причем опять-таки охватывается опыт как </w:t>
      </w:r>
      <w:proofErr w:type="spellStart"/>
      <w:r w:rsidRPr="00936B53">
        <w:rPr>
          <w:sz w:val="28"/>
        </w:rPr>
        <w:t>домодернистской</w:t>
      </w:r>
      <w:proofErr w:type="spellEnd"/>
      <w:r w:rsidRPr="00936B53">
        <w:rPr>
          <w:sz w:val="28"/>
        </w:rPr>
        <w:t xml:space="preserve"> эпохи, так и модернистской. </w:t>
      </w:r>
    </w:p>
    <w:p w:rsidR="00EB11D7" w:rsidRDefault="00EB11D7" w:rsidP="00EB11D7">
      <w:pPr>
        <w:ind w:right="5" w:firstLine="741"/>
        <w:jc w:val="both"/>
        <w:rPr>
          <w:sz w:val="28"/>
        </w:rPr>
      </w:pPr>
    </w:p>
    <w:p w:rsidR="00EB11D7" w:rsidRPr="00EB11D7" w:rsidRDefault="00EB11D7" w:rsidP="00EB11D7">
      <w:pPr>
        <w:ind w:right="5" w:firstLine="741"/>
        <w:jc w:val="both"/>
        <w:rPr>
          <w:b/>
          <w:sz w:val="28"/>
        </w:rPr>
      </w:pPr>
      <w:r w:rsidRPr="00EB11D7">
        <w:rPr>
          <w:b/>
          <w:sz w:val="28"/>
        </w:rPr>
        <w:t>В интернете:</w:t>
      </w:r>
    </w:p>
    <w:p w:rsidR="00EB11D7" w:rsidRDefault="00EB11D7" w:rsidP="00EB11D7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Наиболее влиятельные архитекторы и фирмы данного </w:t>
      </w:r>
      <w:proofErr w:type="gramStart"/>
      <w:r w:rsidRPr="00936B53">
        <w:rPr>
          <w:sz w:val="28"/>
        </w:rPr>
        <w:t xml:space="preserve">направления:  </w:t>
      </w:r>
      <w:proofErr w:type="spellStart"/>
      <w:r w:rsidRPr="00936B53">
        <w:rPr>
          <w:sz w:val="28"/>
        </w:rPr>
        <w:t>Aldo</w:t>
      </w:r>
      <w:proofErr w:type="spellEnd"/>
      <w:proofErr w:type="gram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Rossi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Mario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Botta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O.M.Ungers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Taft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Architects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and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Kipp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Richter</w:t>
      </w:r>
      <w:proofErr w:type="spellEnd"/>
      <w:r w:rsidRPr="00936B53">
        <w:rPr>
          <w:sz w:val="28"/>
        </w:rPr>
        <w:t xml:space="preserve"> &amp; </w:t>
      </w:r>
      <w:proofErr w:type="spellStart"/>
      <w:r w:rsidRPr="00936B53">
        <w:rPr>
          <w:sz w:val="28"/>
        </w:rPr>
        <w:t>Ass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Mackey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Mitchell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Gottfreid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Bohm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Alvaro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Siza</w:t>
      </w:r>
      <w:proofErr w:type="spellEnd"/>
      <w:r w:rsidRPr="00936B53">
        <w:rPr>
          <w:sz w:val="28"/>
        </w:rPr>
        <w:t xml:space="preserve"> (некоторые проекты), </w:t>
      </w:r>
      <w:proofErr w:type="spellStart"/>
      <w:r w:rsidRPr="00936B53">
        <w:rPr>
          <w:sz w:val="28"/>
        </w:rPr>
        <w:t>Hisaka</w:t>
      </w:r>
      <w:proofErr w:type="spellEnd"/>
      <w:r w:rsidRPr="00936B53">
        <w:rPr>
          <w:sz w:val="28"/>
        </w:rPr>
        <w:t xml:space="preserve"> &amp; </w:t>
      </w:r>
      <w:proofErr w:type="spellStart"/>
      <w:r w:rsidRPr="00936B53">
        <w:rPr>
          <w:sz w:val="28"/>
        </w:rPr>
        <w:lastRenderedPageBreak/>
        <w:t>Ass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Carlos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Ott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Vittorio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Gregotti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Tompson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Vaivoda</w:t>
      </w:r>
      <w:proofErr w:type="spellEnd"/>
      <w:r w:rsidRPr="00936B53">
        <w:rPr>
          <w:sz w:val="28"/>
        </w:rPr>
        <w:t xml:space="preserve"> &amp; </w:t>
      </w:r>
      <w:proofErr w:type="spellStart"/>
      <w:r w:rsidRPr="00936B53">
        <w:rPr>
          <w:sz w:val="28"/>
        </w:rPr>
        <w:t>Ass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Franco</w:t>
      </w:r>
      <w:proofErr w:type="spellEnd"/>
      <w:r w:rsidRPr="00936B53">
        <w:rPr>
          <w:sz w:val="28"/>
        </w:rPr>
        <w:t xml:space="preserve"> е </w:t>
      </w:r>
      <w:proofErr w:type="spellStart"/>
      <w:r w:rsidRPr="00936B53">
        <w:rPr>
          <w:sz w:val="28"/>
        </w:rPr>
        <w:t>Paolo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Moro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Karl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Dudler</w:t>
      </w:r>
      <w:proofErr w:type="spellEnd"/>
      <w:r w:rsidRPr="00936B53">
        <w:rPr>
          <w:sz w:val="28"/>
        </w:rPr>
        <w:t xml:space="preserve">, Мах </w:t>
      </w:r>
      <w:proofErr w:type="spellStart"/>
      <w:r w:rsidRPr="00936B53">
        <w:rPr>
          <w:sz w:val="28"/>
        </w:rPr>
        <w:t>Dudler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Pete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Welbergen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Arthur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Erickson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Al</w:t>
      </w:r>
      <w:proofErr w:type="spellEnd"/>
      <w:r w:rsidRPr="00936B53">
        <w:rPr>
          <w:sz w:val="28"/>
        </w:rPr>
        <w:t xml:space="preserve">! </w:t>
      </w:r>
      <w:proofErr w:type="spellStart"/>
      <w:r w:rsidRPr="00936B53">
        <w:rPr>
          <w:sz w:val="28"/>
        </w:rPr>
        <w:t>Boggs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International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Ass</w:t>
      </w:r>
      <w:proofErr w:type="spellEnd"/>
      <w:r w:rsidRPr="00936B53">
        <w:rPr>
          <w:sz w:val="28"/>
        </w:rPr>
        <w:t xml:space="preserve">. </w:t>
      </w:r>
    </w:p>
    <w:p w:rsidR="00EB11D7" w:rsidRPr="002513AD" w:rsidRDefault="00EB11D7" w:rsidP="00EB11D7">
      <w:pPr>
        <w:ind w:right="5" w:firstLine="741"/>
        <w:jc w:val="both"/>
        <w:rPr>
          <w:i/>
          <w:sz w:val="28"/>
        </w:rPr>
      </w:pPr>
      <w:r w:rsidRPr="002513AD">
        <w:rPr>
          <w:i/>
          <w:sz w:val="28"/>
        </w:rPr>
        <w:t>Тема 8. Архитектура 1970-1990-х годов. Постмодернизм, 1970-1990</w:t>
      </w:r>
      <w:r w:rsidRPr="002513AD">
        <w:rPr>
          <w:i/>
          <w:sz w:val="28"/>
        </w:rPr>
        <w:softHyphen/>
        <w:t>е годы (</w:t>
      </w:r>
      <w:proofErr w:type="spellStart"/>
      <w:r w:rsidRPr="002513AD">
        <w:rPr>
          <w:i/>
          <w:sz w:val="28"/>
        </w:rPr>
        <w:t>Ро</w:t>
      </w:r>
      <w:proofErr w:type="spellEnd"/>
      <w:r w:rsidRPr="002513AD">
        <w:rPr>
          <w:i/>
          <w:sz w:val="28"/>
        </w:rPr>
        <w:t>-Мо). Региональный романтизм в Z 980-2000-е годы. Фольклорно-</w:t>
      </w:r>
      <w:proofErr w:type="spellStart"/>
      <w:r w:rsidRPr="002513AD">
        <w:rPr>
          <w:i/>
          <w:sz w:val="28"/>
        </w:rPr>
        <w:t>метафорuческий</w:t>
      </w:r>
      <w:proofErr w:type="spellEnd"/>
      <w:r w:rsidRPr="002513AD">
        <w:rPr>
          <w:i/>
          <w:sz w:val="28"/>
        </w:rPr>
        <w:t xml:space="preserve"> романтизм в 1980-2000-е годы. Постмодернистский кич, коллаж, ультра-эклектика </w:t>
      </w:r>
    </w:p>
    <w:p w:rsidR="00EB11D7" w:rsidRPr="00936B53" w:rsidRDefault="00EB11D7" w:rsidP="00EB11D7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Как ответ на интернациональность и </w:t>
      </w:r>
      <w:proofErr w:type="spellStart"/>
      <w:r w:rsidRPr="00936B53">
        <w:rPr>
          <w:sz w:val="28"/>
        </w:rPr>
        <w:t>внеконтекстуальность</w:t>
      </w:r>
      <w:proofErr w:type="spellEnd"/>
      <w:r w:rsidRPr="00936B53">
        <w:rPr>
          <w:sz w:val="28"/>
        </w:rPr>
        <w:t xml:space="preserve"> архитектуры «современного движения» в постмодернистском движении в 1980-е п. большую популярность получили регионализм и </w:t>
      </w:r>
      <w:proofErr w:type="spellStart"/>
      <w:r w:rsidRPr="00936B53">
        <w:rPr>
          <w:sz w:val="28"/>
        </w:rPr>
        <w:t>контекстуализм</w:t>
      </w:r>
      <w:proofErr w:type="spellEnd"/>
      <w:r w:rsidRPr="00936B53">
        <w:rPr>
          <w:sz w:val="28"/>
        </w:rPr>
        <w:t xml:space="preserve">, оформившиеся в таких направлениях, как региональный романтизм и фольклорно-метафорический романтизм. </w:t>
      </w:r>
    </w:p>
    <w:p w:rsidR="00EB11D7" w:rsidRPr="00936B53" w:rsidRDefault="00EB11D7" w:rsidP="00EB11D7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Для регионального романтизма характерно обращение не к традиционным шедеврам мировой архитектуры </w:t>
      </w:r>
      <w:proofErr w:type="spellStart"/>
      <w:r w:rsidRPr="00936B53">
        <w:rPr>
          <w:sz w:val="28"/>
        </w:rPr>
        <w:t>домодернистской</w:t>
      </w:r>
      <w:proofErr w:type="spellEnd"/>
      <w:r w:rsidRPr="00936B53">
        <w:rPr>
          <w:sz w:val="28"/>
        </w:rPr>
        <w:t xml:space="preserve"> эпохи, основанной преимущественно на греко-римской, возрожденческой или более поздних моделях 1 ТКП, а к архитектуре какой-либо местности, которая сложил ась в результате совместного взаимодействия климата, культуры, мифа и ремесла. В отличие от радикального </w:t>
      </w:r>
      <w:proofErr w:type="spellStart"/>
      <w:r w:rsidRPr="00936B53">
        <w:rPr>
          <w:sz w:val="28"/>
        </w:rPr>
        <w:t>историцизма</w:t>
      </w:r>
      <w:proofErr w:type="spellEnd"/>
      <w:r w:rsidRPr="00936B53">
        <w:rPr>
          <w:sz w:val="28"/>
        </w:rPr>
        <w:t xml:space="preserve">, региональный романтизм как бы пропускает сложившиеся региональные традиции через призму современности, используя язык и средства «современной» архитектуры в синтезе с глубинными характерными региональными принципами. С одной стороны, не копируются детально </w:t>
      </w:r>
      <w:proofErr w:type="spellStart"/>
      <w:r w:rsidRPr="00936B53">
        <w:rPr>
          <w:sz w:val="28"/>
        </w:rPr>
        <w:t>историцистские</w:t>
      </w:r>
      <w:proofErr w:type="spellEnd"/>
      <w:r w:rsidRPr="00936B53">
        <w:rPr>
          <w:sz w:val="28"/>
        </w:rPr>
        <w:t xml:space="preserve"> тектонико-композиционные средства, с другой стороны, абстрактно-беспредметная или технократическая образность заменяется более богатой, имеющей национальную окраску образность. </w:t>
      </w:r>
    </w:p>
    <w:p w:rsidR="00EB11D7" w:rsidRPr="00936B53" w:rsidRDefault="00EB11D7" w:rsidP="00EB11D7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Если же акцент такой архитектуры смещается в сторону демонстрации </w:t>
      </w:r>
      <w:proofErr w:type="spellStart"/>
      <w:r w:rsidRPr="00936B53">
        <w:rPr>
          <w:sz w:val="28"/>
        </w:rPr>
        <w:t>технологизма</w:t>
      </w:r>
      <w:proofErr w:type="spellEnd"/>
      <w:r w:rsidRPr="00936B53">
        <w:rPr>
          <w:sz w:val="28"/>
        </w:rPr>
        <w:t xml:space="preserve"> местной строительной техники, то региональный романтизм перетекает в </w:t>
      </w:r>
      <w:proofErr w:type="spellStart"/>
      <w:r w:rsidRPr="00936B53">
        <w:rPr>
          <w:sz w:val="28"/>
        </w:rPr>
        <w:t>folc-tech</w:t>
      </w:r>
      <w:proofErr w:type="spellEnd"/>
      <w:r w:rsidRPr="00936B53">
        <w:rPr>
          <w:sz w:val="28"/>
        </w:rPr>
        <w:t xml:space="preserve">. Фольклорно-метафорический романтизм более тяготеет к передаче мифологии либо данной местности или народа, либо непосредственно заказчика или архитектора. Для этого привлекается и кустарная строительная технология, и иррациональное формообразование, порой трансформирующееся в самом процессе проектирования и строительства при непосредственном участии заказчика. Фольклорно-метафорический романтизм теснейшим образом связан посредством тематики метафор со II ТКП, причем очень большое внимание отводится демонстрации конкретных материалов, фактур, цвета, декора. Но если органический </w:t>
      </w:r>
      <w:proofErr w:type="spellStart"/>
      <w:r w:rsidRPr="00936B53">
        <w:rPr>
          <w:sz w:val="28"/>
        </w:rPr>
        <w:t>скульптурализм</w:t>
      </w:r>
      <w:proofErr w:type="spellEnd"/>
      <w:r w:rsidRPr="00936B53">
        <w:rPr>
          <w:sz w:val="28"/>
        </w:rPr>
        <w:t xml:space="preserve"> питает корни в </w:t>
      </w:r>
      <w:proofErr w:type="spellStart"/>
      <w:r w:rsidRPr="00936B53">
        <w:rPr>
          <w:sz w:val="28"/>
        </w:rPr>
        <w:t>раннемодернистском</w:t>
      </w:r>
      <w:proofErr w:type="spellEnd"/>
      <w:r w:rsidRPr="00936B53">
        <w:rPr>
          <w:sz w:val="28"/>
        </w:rPr>
        <w:t xml:space="preserve"> экспрессионизме, то фольклорно-метафорический романтизм продолжает традиции символического </w:t>
      </w:r>
      <w:proofErr w:type="spellStart"/>
      <w:r w:rsidRPr="00936B53">
        <w:rPr>
          <w:sz w:val="28"/>
        </w:rPr>
        <w:t>пластицизма</w:t>
      </w:r>
      <w:proofErr w:type="spellEnd"/>
      <w:r w:rsidRPr="00936B53">
        <w:rPr>
          <w:sz w:val="28"/>
        </w:rPr>
        <w:t xml:space="preserve"> и </w:t>
      </w:r>
      <w:proofErr w:type="spellStart"/>
      <w:r w:rsidRPr="00936B53">
        <w:rPr>
          <w:sz w:val="28"/>
        </w:rPr>
        <w:t>декоративизма</w:t>
      </w:r>
      <w:proofErr w:type="spellEnd"/>
      <w:r w:rsidRPr="00936B53">
        <w:rPr>
          <w:sz w:val="28"/>
        </w:rPr>
        <w:t xml:space="preserve">, Т.е. иррационального модерна - периода, предшествующего экспрессионизму. </w:t>
      </w:r>
    </w:p>
    <w:p w:rsidR="00EB11D7" w:rsidRPr="00936B53" w:rsidRDefault="00EB11D7" w:rsidP="00EB11D7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Поэтому фольклорно-метафорический романтизм при увеличении абстрактности формы смещается в сторону органического </w:t>
      </w:r>
      <w:proofErr w:type="spellStart"/>
      <w:r w:rsidRPr="00936B53">
        <w:rPr>
          <w:sz w:val="28"/>
        </w:rPr>
        <w:t>скульптурализма</w:t>
      </w:r>
      <w:proofErr w:type="spellEnd"/>
      <w:r w:rsidRPr="00936B53">
        <w:rPr>
          <w:sz w:val="28"/>
        </w:rPr>
        <w:t xml:space="preserve"> и </w:t>
      </w:r>
      <w:proofErr w:type="spellStart"/>
      <w:r w:rsidRPr="00936B53">
        <w:rPr>
          <w:sz w:val="28"/>
        </w:rPr>
        <w:t>неоэкспрессионизма</w:t>
      </w:r>
      <w:proofErr w:type="spellEnd"/>
      <w:r w:rsidRPr="00936B53">
        <w:rPr>
          <w:sz w:val="28"/>
        </w:rPr>
        <w:t xml:space="preserve">. Опять же при увеличении роли машинной метафоричности </w:t>
      </w:r>
      <w:proofErr w:type="spellStart"/>
      <w:r w:rsidRPr="00936B53">
        <w:rPr>
          <w:sz w:val="28"/>
        </w:rPr>
        <w:t>технологизма</w:t>
      </w:r>
      <w:proofErr w:type="spellEnd"/>
      <w:r w:rsidRPr="00936B53">
        <w:rPr>
          <w:sz w:val="28"/>
        </w:rPr>
        <w:t xml:space="preserve"> фольклорно-метафорический романтизм может перетекать либо в </w:t>
      </w:r>
      <w:proofErr w:type="spellStart"/>
      <w:r w:rsidRPr="00936B53">
        <w:rPr>
          <w:sz w:val="28"/>
        </w:rPr>
        <w:t>поднаправление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high-tech</w:t>
      </w:r>
      <w:proofErr w:type="spellEnd"/>
      <w:r w:rsidRPr="00936B53">
        <w:rPr>
          <w:sz w:val="28"/>
        </w:rPr>
        <w:t xml:space="preserve">, либо в </w:t>
      </w:r>
      <w:proofErr w:type="spellStart"/>
      <w:r w:rsidRPr="00936B53">
        <w:rPr>
          <w:sz w:val="28"/>
        </w:rPr>
        <w:t>folc-tech</w:t>
      </w:r>
      <w:proofErr w:type="spellEnd"/>
      <w:r w:rsidRPr="00936B53">
        <w:rPr>
          <w:sz w:val="28"/>
        </w:rPr>
        <w:t xml:space="preserve">. </w:t>
      </w:r>
    </w:p>
    <w:p w:rsidR="00EB11D7" w:rsidRPr="00936B53" w:rsidRDefault="00EB11D7" w:rsidP="00EB11D7">
      <w:pPr>
        <w:ind w:right="5" w:firstLine="741"/>
        <w:jc w:val="both"/>
        <w:rPr>
          <w:sz w:val="28"/>
        </w:rPr>
      </w:pPr>
      <w:r w:rsidRPr="00936B53">
        <w:rPr>
          <w:sz w:val="28"/>
        </w:rPr>
        <w:lastRenderedPageBreak/>
        <w:t xml:space="preserve">Принципы символизма, спроецированные не на </w:t>
      </w:r>
      <w:proofErr w:type="spellStart"/>
      <w:r w:rsidRPr="00936B53">
        <w:rPr>
          <w:sz w:val="28"/>
        </w:rPr>
        <w:t>природно</w:t>
      </w:r>
      <w:r w:rsidRPr="00936B53">
        <w:rPr>
          <w:sz w:val="28"/>
        </w:rPr>
        <w:softHyphen/>
        <w:t>предметный</w:t>
      </w:r>
      <w:proofErr w:type="spellEnd"/>
      <w:r w:rsidRPr="00936B53">
        <w:rPr>
          <w:sz w:val="28"/>
        </w:rPr>
        <w:t xml:space="preserve"> мир, а на сложившиеся в истории архитектурные стили, а также конкретные хрестоматийные шедевры, широко известные всему миру, создали направление «радикальный эклектизм». Радикальный эклектизм подразумевает свободное использование любых архитектурных средств, имеющихся в «багаже историю&gt;, включая ХХ в., с целью знаковой демонстрации этих средств, как коммуникативных знаков, символов для передачи задуманного сознательно или подсознательно архитектурного текста. </w:t>
      </w:r>
    </w:p>
    <w:p w:rsidR="00EB11D7" w:rsidRPr="00936B53" w:rsidRDefault="00EB11D7" w:rsidP="00EB11D7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Узнаваемые приемы, а также цитаты играют роль слов и предложений в этом тексте. Сюжет текста создается в зависимости от назначения здания, контекста застройки, вкусов заказчика и так далее. Смыслы «предложений» таких «текстов», </w:t>
      </w:r>
      <w:proofErr w:type="spellStart"/>
      <w:r w:rsidRPr="00936B53">
        <w:rPr>
          <w:sz w:val="28"/>
        </w:rPr>
        <w:t>накладываясь</w:t>
      </w:r>
      <w:proofErr w:type="spellEnd"/>
      <w:r w:rsidRPr="00936B53">
        <w:rPr>
          <w:sz w:val="28"/>
        </w:rPr>
        <w:t xml:space="preserve"> один на другой, могут получать многозначность, то есть двойное или даже множественное кодирование. Радикальный эклектизм схож с эклектизмом второй половины XIX в., но палитра этого явления расширилась за рамки 1 ТКП в сторону 11, Ш, IV и V ТКП. </w:t>
      </w:r>
    </w:p>
    <w:p w:rsidR="00EB11D7" w:rsidRPr="00936B53" w:rsidRDefault="00EB11D7" w:rsidP="00EB11D7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Наиболее влиятельные архитекторы и фирмы направления: </w:t>
      </w:r>
    </w:p>
    <w:p w:rsidR="00EB11D7" w:rsidRPr="00BC0229" w:rsidRDefault="00EB11D7" w:rsidP="00EB11D7">
      <w:pPr>
        <w:ind w:right="5" w:firstLine="741"/>
        <w:jc w:val="both"/>
        <w:rPr>
          <w:sz w:val="28"/>
          <w:lang w:val="en-US"/>
        </w:rPr>
      </w:pPr>
      <w:r w:rsidRPr="00BC0229">
        <w:rPr>
          <w:sz w:val="28"/>
          <w:lang w:val="en-US"/>
        </w:rPr>
        <w:t xml:space="preserve">- </w:t>
      </w:r>
      <w:r w:rsidRPr="00936B53">
        <w:rPr>
          <w:sz w:val="28"/>
        </w:rPr>
        <w:t>региональный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Романтизм</w:t>
      </w:r>
      <w:r w:rsidRPr="00BC0229">
        <w:rPr>
          <w:sz w:val="28"/>
          <w:lang w:val="en-US"/>
        </w:rPr>
        <w:t xml:space="preserve"> 1980-1990-x 1'1'.: Jose Rafael </w:t>
      </w:r>
      <w:proofErr w:type="spellStart"/>
      <w:r w:rsidRPr="00936B53">
        <w:rPr>
          <w:sz w:val="28"/>
          <w:lang w:val="en-US"/>
        </w:rPr>
        <w:t>Moneo</w:t>
      </w:r>
      <w:proofErr w:type="spellEnd"/>
      <w:r w:rsidRPr="00BC0229">
        <w:rPr>
          <w:sz w:val="28"/>
          <w:lang w:val="en-US"/>
        </w:rPr>
        <w:t xml:space="preserve">, </w:t>
      </w:r>
      <w:proofErr w:type="spellStart"/>
      <w:r w:rsidRPr="00BC0229">
        <w:rPr>
          <w:sz w:val="28"/>
          <w:lang w:val="en-US"/>
        </w:rPr>
        <w:t>Adolpho</w:t>
      </w:r>
      <w:proofErr w:type="spellEnd"/>
      <w:r w:rsidRPr="00BC0229">
        <w:rPr>
          <w:sz w:val="28"/>
          <w:lang w:val="en-US"/>
        </w:rPr>
        <w:t xml:space="preserve"> </w:t>
      </w:r>
      <w:proofErr w:type="spellStart"/>
      <w:r w:rsidRPr="00BC0229">
        <w:rPr>
          <w:sz w:val="28"/>
          <w:lang w:val="en-US"/>
        </w:rPr>
        <w:t>Natalini</w:t>
      </w:r>
      <w:proofErr w:type="spellEnd"/>
      <w:r w:rsidRPr="00BC0229">
        <w:rPr>
          <w:sz w:val="28"/>
          <w:lang w:val="en-US"/>
        </w:rPr>
        <w:t xml:space="preserve">, </w:t>
      </w:r>
      <w:proofErr w:type="spellStart"/>
      <w:r w:rsidRPr="00BC0229">
        <w:rPr>
          <w:sz w:val="28"/>
          <w:lang w:val="en-US"/>
        </w:rPr>
        <w:t>Rai</w:t>
      </w:r>
      <w:proofErr w:type="spellEnd"/>
      <w:r w:rsidRPr="00BC0229">
        <w:rPr>
          <w:sz w:val="28"/>
          <w:lang w:val="en-US"/>
        </w:rPr>
        <w:t xml:space="preserve"> </w:t>
      </w:r>
      <w:proofErr w:type="spellStart"/>
      <w:r w:rsidRPr="00BC0229">
        <w:rPr>
          <w:sz w:val="28"/>
          <w:lang w:val="en-US"/>
        </w:rPr>
        <w:t>Rewal</w:t>
      </w:r>
      <w:proofErr w:type="spellEnd"/>
      <w:r w:rsidRPr="00BC0229">
        <w:rPr>
          <w:sz w:val="28"/>
          <w:lang w:val="en-US"/>
        </w:rPr>
        <w:t xml:space="preserve">, </w:t>
      </w:r>
      <w:proofErr w:type="spellStart"/>
      <w:r w:rsidRPr="00BC0229">
        <w:rPr>
          <w:sz w:val="28"/>
          <w:lang w:val="en-US"/>
        </w:rPr>
        <w:t>Elio</w:t>
      </w:r>
      <w:proofErr w:type="spellEnd"/>
      <w:r w:rsidRPr="00BC0229">
        <w:rPr>
          <w:sz w:val="28"/>
          <w:lang w:val="en-US"/>
        </w:rPr>
        <w:t xml:space="preserve"> </w:t>
      </w:r>
      <w:proofErr w:type="spellStart"/>
      <w:r w:rsidRPr="00BC0229">
        <w:rPr>
          <w:sz w:val="28"/>
          <w:lang w:val="en-US"/>
        </w:rPr>
        <w:t>D.Franco</w:t>
      </w:r>
      <w:proofErr w:type="spellEnd"/>
      <w:r w:rsidRPr="00BC0229">
        <w:rPr>
          <w:sz w:val="28"/>
          <w:lang w:val="en-US"/>
        </w:rPr>
        <w:t xml:space="preserve">, Rebecca </w:t>
      </w:r>
      <w:proofErr w:type="spellStart"/>
      <w:r w:rsidRPr="00BC0229">
        <w:rPr>
          <w:sz w:val="28"/>
          <w:lang w:val="en-US"/>
        </w:rPr>
        <w:t>L.Binder</w:t>
      </w:r>
      <w:proofErr w:type="spellEnd"/>
      <w:r w:rsidRPr="00BC0229">
        <w:rPr>
          <w:sz w:val="28"/>
          <w:lang w:val="en-US"/>
        </w:rPr>
        <w:t xml:space="preserve">, Short Ford &amp; Ass, Machado and </w:t>
      </w:r>
      <w:proofErr w:type="spellStart"/>
      <w:r w:rsidRPr="00BC0229">
        <w:rPr>
          <w:sz w:val="28"/>
          <w:lang w:val="en-US"/>
        </w:rPr>
        <w:t>Silvetty</w:t>
      </w:r>
      <w:proofErr w:type="spellEnd"/>
      <w:r w:rsidRPr="00BC0229">
        <w:rPr>
          <w:sz w:val="28"/>
          <w:lang w:val="en-US"/>
        </w:rPr>
        <w:t xml:space="preserve"> Ass, Moore, Ruble, Yl1dell, Peter </w:t>
      </w:r>
      <w:proofErr w:type="spellStart"/>
      <w:r w:rsidRPr="00BC0229">
        <w:rPr>
          <w:sz w:val="28"/>
          <w:lang w:val="en-US"/>
        </w:rPr>
        <w:t>Zumthor</w:t>
      </w:r>
      <w:proofErr w:type="spellEnd"/>
      <w:r w:rsidRPr="00BC0229">
        <w:rPr>
          <w:sz w:val="28"/>
          <w:lang w:val="en-US"/>
        </w:rPr>
        <w:t xml:space="preserve">, Overland Partners; </w:t>
      </w:r>
    </w:p>
    <w:p w:rsidR="00EB11D7" w:rsidRPr="00936B53" w:rsidRDefault="00EB11D7" w:rsidP="00EB11D7">
      <w:pPr>
        <w:ind w:right="5" w:firstLine="741"/>
        <w:jc w:val="both"/>
        <w:rPr>
          <w:sz w:val="28"/>
        </w:rPr>
      </w:pPr>
      <w:r w:rsidRPr="00BC0229">
        <w:rPr>
          <w:sz w:val="28"/>
          <w:lang w:val="en-US"/>
        </w:rPr>
        <w:t xml:space="preserve">- </w:t>
      </w:r>
      <w:proofErr w:type="gramStart"/>
      <w:r w:rsidRPr="00936B53">
        <w:rPr>
          <w:sz w:val="28"/>
        </w:rPr>
        <w:t>постмодернистский</w:t>
      </w:r>
      <w:proofErr w:type="gramEnd"/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кич</w:t>
      </w:r>
      <w:r w:rsidRPr="00BC0229">
        <w:rPr>
          <w:sz w:val="28"/>
          <w:lang w:val="en-US"/>
        </w:rPr>
        <w:t xml:space="preserve">, </w:t>
      </w:r>
      <w:r w:rsidRPr="00936B53">
        <w:rPr>
          <w:sz w:val="28"/>
        </w:rPr>
        <w:t>коллаж</w:t>
      </w:r>
      <w:r w:rsidRPr="00BC0229">
        <w:rPr>
          <w:sz w:val="28"/>
          <w:lang w:val="en-US"/>
        </w:rPr>
        <w:t xml:space="preserve">, </w:t>
      </w:r>
      <w:proofErr w:type="spellStart"/>
      <w:r w:rsidRPr="00936B53">
        <w:rPr>
          <w:sz w:val="28"/>
        </w:rPr>
        <w:t>ультраэклектика</w:t>
      </w:r>
      <w:proofErr w:type="spellEnd"/>
      <w:r w:rsidRPr="00BC0229">
        <w:rPr>
          <w:sz w:val="28"/>
          <w:lang w:val="en-US"/>
        </w:rPr>
        <w:t xml:space="preserve">, </w:t>
      </w:r>
      <w:r w:rsidRPr="00936B53">
        <w:rPr>
          <w:sz w:val="28"/>
        </w:rPr>
        <w:t>фольклорно</w:t>
      </w:r>
      <w:r w:rsidRPr="00BC0229">
        <w:rPr>
          <w:sz w:val="28"/>
          <w:lang w:val="en-US"/>
        </w:rPr>
        <w:softHyphen/>
      </w:r>
      <w:r w:rsidRPr="00936B53">
        <w:rPr>
          <w:sz w:val="28"/>
        </w:rPr>
        <w:t>метафорический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романтизм</w:t>
      </w:r>
      <w:r w:rsidRPr="00BC0229">
        <w:rPr>
          <w:sz w:val="28"/>
          <w:lang w:val="en-US"/>
        </w:rPr>
        <w:t xml:space="preserve"> 1970-1980-</w:t>
      </w:r>
      <w:r w:rsidRPr="00936B53">
        <w:rPr>
          <w:sz w:val="28"/>
        </w:rPr>
        <w:t>х</w:t>
      </w:r>
      <w:r w:rsidRPr="00BC0229">
        <w:rPr>
          <w:sz w:val="28"/>
          <w:lang w:val="en-US"/>
        </w:rPr>
        <w:t xml:space="preserve"> 1'1'.: Frank </w:t>
      </w:r>
      <w:proofErr w:type="spellStart"/>
      <w:r w:rsidRPr="00BC0229">
        <w:rPr>
          <w:sz w:val="28"/>
          <w:lang w:val="en-US"/>
        </w:rPr>
        <w:t>Zeni</w:t>
      </w:r>
      <w:proofErr w:type="spellEnd"/>
      <w:r w:rsidRPr="00BC0229">
        <w:rPr>
          <w:sz w:val="28"/>
          <w:lang w:val="en-US"/>
        </w:rPr>
        <w:t xml:space="preserve">, Nigel Coates, Robert </w:t>
      </w:r>
      <w:proofErr w:type="spellStart"/>
      <w:r w:rsidRPr="00BC0229">
        <w:rPr>
          <w:sz w:val="28"/>
          <w:lang w:val="en-US"/>
        </w:rPr>
        <w:t>A.M.Stern</w:t>
      </w:r>
      <w:proofErr w:type="spellEnd"/>
      <w:r w:rsidRPr="00BC0229">
        <w:rPr>
          <w:sz w:val="28"/>
          <w:lang w:val="en-US"/>
        </w:rPr>
        <w:t xml:space="preserve"> (</w:t>
      </w:r>
      <w:r w:rsidRPr="00936B53">
        <w:rPr>
          <w:sz w:val="28"/>
        </w:rPr>
        <w:t>некоторые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проекты</w:t>
      </w:r>
      <w:r w:rsidRPr="00BC0229">
        <w:rPr>
          <w:sz w:val="28"/>
          <w:lang w:val="en-US"/>
        </w:rPr>
        <w:t>), Michael Graves (</w:t>
      </w:r>
      <w:r w:rsidRPr="00936B53">
        <w:rPr>
          <w:sz w:val="28"/>
        </w:rPr>
        <w:t>некоторые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проекты</w:t>
      </w:r>
      <w:r w:rsidRPr="00BC0229">
        <w:rPr>
          <w:sz w:val="28"/>
          <w:lang w:val="en-US"/>
        </w:rPr>
        <w:t xml:space="preserve">), Robert </w:t>
      </w:r>
      <w:proofErr w:type="spellStart"/>
      <w:r w:rsidRPr="00BC0229">
        <w:rPr>
          <w:sz w:val="28"/>
          <w:lang w:val="en-US"/>
        </w:rPr>
        <w:t>Venturi</w:t>
      </w:r>
      <w:proofErr w:type="spellEnd"/>
      <w:r w:rsidRPr="00BC0229">
        <w:rPr>
          <w:sz w:val="28"/>
          <w:lang w:val="en-US"/>
        </w:rPr>
        <w:t xml:space="preserve"> Denise Scott-Brown (</w:t>
      </w:r>
      <w:r w:rsidRPr="00936B53">
        <w:rPr>
          <w:sz w:val="28"/>
        </w:rPr>
        <w:t>некоторые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проекты</w:t>
      </w:r>
      <w:r w:rsidRPr="00BC0229">
        <w:rPr>
          <w:sz w:val="28"/>
          <w:lang w:val="en-US"/>
        </w:rPr>
        <w:t xml:space="preserve">), Frank </w:t>
      </w:r>
      <w:proofErr w:type="spellStart"/>
      <w:r w:rsidRPr="00BC0229">
        <w:rPr>
          <w:sz w:val="28"/>
          <w:lang w:val="en-US"/>
        </w:rPr>
        <w:t>O.Gehry</w:t>
      </w:r>
      <w:proofErr w:type="spellEnd"/>
      <w:r w:rsidRPr="00BC0229">
        <w:rPr>
          <w:sz w:val="28"/>
          <w:lang w:val="en-US"/>
        </w:rPr>
        <w:t xml:space="preserve"> (</w:t>
      </w:r>
      <w:r w:rsidRPr="00936B53">
        <w:rPr>
          <w:sz w:val="28"/>
        </w:rPr>
        <w:t>некоторые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ранние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проекты</w:t>
      </w:r>
      <w:r w:rsidRPr="00BC0229">
        <w:rPr>
          <w:sz w:val="28"/>
          <w:lang w:val="en-US"/>
        </w:rPr>
        <w:t xml:space="preserve">). </w:t>
      </w:r>
      <w:r w:rsidRPr="00936B53">
        <w:rPr>
          <w:sz w:val="28"/>
        </w:rPr>
        <w:t>цвета</w:t>
      </w:r>
      <w:r w:rsidRPr="00BC0229">
        <w:rPr>
          <w:sz w:val="28"/>
          <w:lang w:val="en-US"/>
        </w:rPr>
        <w:t xml:space="preserve">, </w:t>
      </w:r>
      <w:r w:rsidRPr="00936B53">
        <w:rPr>
          <w:sz w:val="28"/>
        </w:rPr>
        <w:t>декора</w:t>
      </w:r>
      <w:r w:rsidRPr="00BC0229">
        <w:rPr>
          <w:sz w:val="28"/>
          <w:lang w:val="en-US"/>
        </w:rPr>
        <w:t xml:space="preserve">. </w:t>
      </w:r>
      <w:r w:rsidRPr="00936B53">
        <w:rPr>
          <w:sz w:val="28"/>
        </w:rPr>
        <w:t xml:space="preserve">Но если органический </w:t>
      </w:r>
      <w:proofErr w:type="spellStart"/>
      <w:r w:rsidRPr="00936B53">
        <w:rPr>
          <w:sz w:val="28"/>
        </w:rPr>
        <w:t>скульптурализм</w:t>
      </w:r>
      <w:proofErr w:type="spellEnd"/>
      <w:r w:rsidRPr="00936B53">
        <w:rPr>
          <w:sz w:val="28"/>
        </w:rPr>
        <w:t xml:space="preserve"> питает корни в </w:t>
      </w:r>
      <w:proofErr w:type="spellStart"/>
      <w:r w:rsidRPr="00936B53">
        <w:rPr>
          <w:sz w:val="28"/>
        </w:rPr>
        <w:t>раннемодернистском</w:t>
      </w:r>
      <w:proofErr w:type="spellEnd"/>
      <w:r w:rsidRPr="00936B53">
        <w:rPr>
          <w:sz w:val="28"/>
        </w:rPr>
        <w:t xml:space="preserve"> экспрессионизме, то фольклорно-метафорический романтизм продолжает традиции символического </w:t>
      </w:r>
      <w:proofErr w:type="spellStart"/>
      <w:r w:rsidRPr="00936B53">
        <w:rPr>
          <w:sz w:val="28"/>
        </w:rPr>
        <w:t>пластицизма</w:t>
      </w:r>
      <w:proofErr w:type="spellEnd"/>
      <w:r w:rsidRPr="00936B53">
        <w:rPr>
          <w:sz w:val="28"/>
        </w:rPr>
        <w:t xml:space="preserve"> и </w:t>
      </w:r>
      <w:proofErr w:type="spellStart"/>
      <w:r w:rsidRPr="00936B53">
        <w:rPr>
          <w:sz w:val="28"/>
        </w:rPr>
        <w:t>декоративизма</w:t>
      </w:r>
      <w:proofErr w:type="spellEnd"/>
      <w:r w:rsidRPr="00936B53">
        <w:rPr>
          <w:sz w:val="28"/>
        </w:rPr>
        <w:t xml:space="preserve">, Т.е. иррационального модерна - периода, предшествующего экспрессионизму. </w:t>
      </w:r>
    </w:p>
    <w:p w:rsidR="00EB11D7" w:rsidRPr="00936B53" w:rsidRDefault="00EB11D7" w:rsidP="00EB11D7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Поэтому фольклорно-метафорический романтизм при увеличении абстрактности формы смещается в сторону органического </w:t>
      </w:r>
      <w:proofErr w:type="spellStart"/>
      <w:r w:rsidRPr="00936B53">
        <w:rPr>
          <w:sz w:val="28"/>
        </w:rPr>
        <w:t>скульптурализма</w:t>
      </w:r>
      <w:proofErr w:type="spellEnd"/>
      <w:r w:rsidRPr="00936B53">
        <w:rPr>
          <w:sz w:val="28"/>
        </w:rPr>
        <w:t xml:space="preserve"> и </w:t>
      </w:r>
      <w:proofErr w:type="spellStart"/>
      <w:r w:rsidRPr="00936B53">
        <w:rPr>
          <w:sz w:val="28"/>
        </w:rPr>
        <w:t>неоэкспрессионизма</w:t>
      </w:r>
      <w:proofErr w:type="spellEnd"/>
      <w:r w:rsidRPr="00936B53">
        <w:rPr>
          <w:sz w:val="28"/>
        </w:rPr>
        <w:t xml:space="preserve">. Опять же при увеличении роли машинной метафоричности </w:t>
      </w:r>
      <w:proofErr w:type="spellStart"/>
      <w:r w:rsidRPr="00936B53">
        <w:rPr>
          <w:sz w:val="28"/>
        </w:rPr>
        <w:t>технологизма</w:t>
      </w:r>
      <w:proofErr w:type="spellEnd"/>
      <w:r w:rsidRPr="00936B53">
        <w:rPr>
          <w:sz w:val="28"/>
        </w:rPr>
        <w:t xml:space="preserve"> фольклорно-метафорический романтизм может перетекать либо в </w:t>
      </w:r>
      <w:proofErr w:type="spellStart"/>
      <w:r w:rsidRPr="00936B53">
        <w:rPr>
          <w:sz w:val="28"/>
        </w:rPr>
        <w:t>поднаправление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high-tech</w:t>
      </w:r>
      <w:proofErr w:type="spellEnd"/>
      <w:r w:rsidRPr="00936B53">
        <w:rPr>
          <w:sz w:val="28"/>
        </w:rPr>
        <w:t xml:space="preserve">, либо в </w:t>
      </w:r>
      <w:proofErr w:type="spellStart"/>
      <w:r w:rsidRPr="00936B53">
        <w:rPr>
          <w:sz w:val="28"/>
        </w:rPr>
        <w:t>folc-tech</w:t>
      </w:r>
      <w:proofErr w:type="spellEnd"/>
      <w:r w:rsidRPr="00936B53">
        <w:rPr>
          <w:sz w:val="28"/>
        </w:rPr>
        <w:t xml:space="preserve">. </w:t>
      </w:r>
    </w:p>
    <w:p w:rsidR="00EB11D7" w:rsidRPr="00936B53" w:rsidRDefault="00EB11D7" w:rsidP="00EB11D7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Принципы символизма, спроецированные не на </w:t>
      </w:r>
      <w:proofErr w:type="spellStart"/>
      <w:r w:rsidRPr="00936B53">
        <w:rPr>
          <w:sz w:val="28"/>
        </w:rPr>
        <w:t>природно</w:t>
      </w:r>
      <w:r w:rsidRPr="00936B53">
        <w:rPr>
          <w:sz w:val="28"/>
        </w:rPr>
        <w:softHyphen/>
        <w:t>предметный</w:t>
      </w:r>
      <w:proofErr w:type="spellEnd"/>
      <w:r w:rsidRPr="00936B53">
        <w:rPr>
          <w:sz w:val="28"/>
        </w:rPr>
        <w:t xml:space="preserve"> мир, а на сложившиеся в истории архитектурные стили, а также конкретные хрестоматийные шедевры, широко известные всему миру, создали направление «радикальный эклектизм». Радикальный эклектизм подразумевает свободное использование любых архитектурных средств, имеющихся в «багаже историю&gt;, включая ХХ в., с целью знаковой демонстрации этих средств, как коммуникативных знаков, символов для передачи задуманного сознательно или подсознательно архитектурного текста. </w:t>
      </w:r>
    </w:p>
    <w:p w:rsidR="00EB11D7" w:rsidRDefault="00EB11D7" w:rsidP="00EB11D7">
      <w:pPr>
        <w:ind w:right="5" w:firstLine="741"/>
        <w:jc w:val="both"/>
        <w:rPr>
          <w:sz w:val="28"/>
        </w:rPr>
      </w:pPr>
      <w:r w:rsidRPr="00936B53">
        <w:rPr>
          <w:sz w:val="28"/>
        </w:rPr>
        <w:lastRenderedPageBreak/>
        <w:t xml:space="preserve">Узнаваемые приемы, а также цитаты играют роль слов и предложений в этом тексте. Сюжет текста создается в зависимости от назначения здания, контекста застройки, вкусов заказчика и так далее. Смыслы «предложений» таких «текстов», </w:t>
      </w:r>
      <w:proofErr w:type="spellStart"/>
      <w:r w:rsidRPr="00936B53">
        <w:rPr>
          <w:sz w:val="28"/>
        </w:rPr>
        <w:t>накладываясь</w:t>
      </w:r>
      <w:proofErr w:type="spellEnd"/>
      <w:r w:rsidRPr="00936B53">
        <w:rPr>
          <w:sz w:val="28"/>
        </w:rPr>
        <w:t xml:space="preserve"> один на другой, могут получать многозначность, то есть двойное или даже множественное кодирование. Радикальный эклектизм схож с эклектизмом второй половины XIX в., но палитра этого явления расширилась за рамки 1 ТКП в сторону 11, Ш, IV и V ТКП. </w:t>
      </w:r>
    </w:p>
    <w:p w:rsidR="00EB11D7" w:rsidRDefault="00EB11D7" w:rsidP="00EB11D7">
      <w:pPr>
        <w:ind w:right="5" w:firstLine="741"/>
        <w:jc w:val="both"/>
        <w:rPr>
          <w:sz w:val="28"/>
        </w:rPr>
      </w:pPr>
    </w:p>
    <w:p w:rsidR="00EB11D7" w:rsidRPr="00936B53" w:rsidRDefault="00EB11D7" w:rsidP="00EB11D7">
      <w:pPr>
        <w:ind w:right="5" w:firstLine="741"/>
        <w:jc w:val="both"/>
        <w:rPr>
          <w:sz w:val="28"/>
        </w:rPr>
      </w:pPr>
      <w:r>
        <w:rPr>
          <w:sz w:val="28"/>
        </w:rPr>
        <w:t>В интернете:</w:t>
      </w:r>
    </w:p>
    <w:p w:rsidR="00EB11D7" w:rsidRPr="00936B53" w:rsidRDefault="00EB11D7" w:rsidP="00EB11D7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Наиболее влиятельные архитекторы и фирмы направления: </w:t>
      </w:r>
    </w:p>
    <w:p w:rsidR="00EB11D7" w:rsidRPr="00BC0229" w:rsidRDefault="00EB11D7" w:rsidP="00EB11D7">
      <w:pPr>
        <w:ind w:right="5" w:firstLine="741"/>
        <w:jc w:val="both"/>
        <w:rPr>
          <w:sz w:val="28"/>
          <w:lang w:val="en-US"/>
        </w:rPr>
      </w:pPr>
      <w:r w:rsidRPr="00BC0229">
        <w:rPr>
          <w:sz w:val="28"/>
          <w:lang w:val="en-US"/>
        </w:rPr>
        <w:t xml:space="preserve">- </w:t>
      </w:r>
      <w:r w:rsidRPr="00936B53">
        <w:rPr>
          <w:sz w:val="28"/>
        </w:rPr>
        <w:t>региональный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Романтизм</w:t>
      </w:r>
      <w:r w:rsidRPr="00BC0229">
        <w:rPr>
          <w:sz w:val="28"/>
          <w:lang w:val="en-US"/>
        </w:rPr>
        <w:t xml:space="preserve"> 1980-1990-x 1'1'.: Jose Rafael </w:t>
      </w:r>
      <w:proofErr w:type="spellStart"/>
      <w:r w:rsidRPr="00936B53">
        <w:rPr>
          <w:sz w:val="28"/>
          <w:lang w:val="en-US"/>
        </w:rPr>
        <w:t>Moneo</w:t>
      </w:r>
      <w:proofErr w:type="spellEnd"/>
      <w:r w:rsidRPr="00BC0229">
        <w:rPr>
          <w:sz w:val="28"/>
          <w:lang w:val="en-US"/>
        </w:rPr>
        <w:t xml:space="preserve">, </w:t>
      </w:r>
      <w:proofErr w:type="spellStart"/>
      <w:r w:rsidRPr="00BC0229">
        <w:rPr>
          <w:sz w:val="28"/>
          <w:lang w:val="en-US"/>
        </w:rPr>
        <w:t>Adolpho</w:t>
      </w:r>
      <w:proofErr w:type="spellEnd"/>
      <w:r w:rsidRPr="00BC0229">
        <w:rPr>
          <w:sz w:val="28"/>
          <w:lang w:val="en-US"/>
        </w:rPr>
        <w:t xml:space="preserve"> </w:t>
      </w:r>
      <w:proofErr w:type="spellStart"/>
      <w:r w:rsidRPr="00BC0229">
        <w:rPr>
          <w:sz w:val="28"/>
          <w:lang w:val="en-US"/>
        </w:rPr>
        <w:t>Natalini</w:t>
      </w:r>
      <w:proofErr w:type="spellEnd"/>
      <w:r w:rsidRPr="00BC0229">
        <w:rPr>
          <w:sz w:val="28"/>
          <w:lang w:val="en-US"/>
        </w:rPr>
        <w:t xml:space="preserve">, </w:t>
      </w:r>
      <w:proofErr w:type="spellStart"/>
      <w:r w:rsidRPr="00BC0229">
        <w:rPr>
          <w:sz w:val="28"/>
          <w:lang w:val="en-US"/>
        </w:rPr>
        <w:t>Rai</w:t>
      </w:r>
      <w:proofErr w:type="spellEnd"/>
      <w:r w:rsidRPr="00BC0229">
        <w:rPr>
          <w:sz w:val="28"/>
          <w:lang w:val="en-US"/>
        </w:rPr>
        <w:t xml:space="preserve"> </w:t>
      </w:r>
      <w:proofErr w:type="spellStart"/>
      <w:r w:rsidRPr="00BC0229">
        <w:rPr>
          <w:sz w:val="28"/>
          <w:lang w:val="en-US"/>
        </w:rPr>
        <w:t>Rewal</w:t>
      </w:r>
      <w:proofErr w:type="spellEnd"/>
      <w:r w:rsidRPr="00BC0229">
        <w:rPr>
          <w:sz w:val="28"/>
          <w:lang w:val="en-US"/>
        </w:rPr>
        <w:t xml:space="preserve">, </w:t>
      </w:r>
      <w:proofErr w:type="spellStart"/>
      <w:r w:rsidRPr="00BC0229">
        <w:rPr>
          <w:sz w:val="28"/>
          <w:lang w:val="en-US"/>
        </w:rPr>
        <w:t>Elio</w:t>
      </w:r>
      <w:proofErr w:type="spellEnd"/>
      <w:r w:rsidRPr="00BC0229">
        <w:rPr>
          <w:sz w:val="28"/>
          <w:lang w:val="en-US"/>
        </w:rPr>
        <w:t xml:space="preserve"> </w:t>
      </w:r>
      <w:proofErr w:type="spellStart"/>
      <w:r w:rsidRPr="00BC0229">
        <w:rPr>
          <w:sz w:val="28"/>
          <w:lang w:val="en-US"/>
        </w:rPr>
        <w:t>D.Franco</w:t>
      </w:r>
      <w:proofErr w:type="spellEnd"/>
      <w:r w:rsidRPr="00BC0229">
        <w:rPr>
          <w:sz w:val="28"/>
          <w:lang w:val="en-US"/>
        </w:rPr>
        <w:t xml:space="preserve">, Rebecca </w:t>
      </w:r>
      <w:proofErr w:type="spellStart"/>
      <w:r w:rsidRPr="00BC0229">
        <w:rPr>
          <w:sz w:val="28"/>
          <w:lang w:val="en-US"/>
        </w:rPr>
        <w:t>L.Binder</w:t>
      </w:r>
      <w:proofErr w:type="spellEnd"/>
      <w:r w:rsidRPr="00BC0229">
        <w:rPr>
          <w:sz w:val="28"/>
          <w:lang w:val="en-US"/>
        </w:rPr>
        <w:t xml:space="preserve">, Short Ford &amp; Ass, Machado and </w:t>
      </w:r>
      <w:proofErr w:type="spellStart"/>
      <w:r w:rsidRPr="00BC0229">
        <w:rPr>
          <w:sz w:val="28"/>
          <w:lang w:val="en-US"/>
        </w:rPr>
        <w:t>Silvetty</w:t>
      </w:r>
      <w:proofErr w:type="spellEnd"/>
      <w:r w:rsidRPr="00BC0229">
        <w:rPr>
          <w:sz w:val="28"/>
          <w:lang w:val="en-US"/>
        </w:rPr>
        <w:t xml:space="preserve"> Ass, Moore, Ruble, Yl1dell, Peter </w:t>
      </w:r>
      <w:proofErr w:type="spellStart"/>
      <w:r w:rsidRPr="00BC0229">
        <w:rPr>
          <w:sz w:val="28"/>
          <w:lang w:val="en-US"/>
        </w:rPr>
        <w:t>Zumthor</w:t>
      </w:r>
      <w:proofErr w:type="spellEnd"/>
      <w:r w:rsidRPr="00BC0229">
        <w:rPr>
          <w:sz w:val="28"/>
          <w:lang w:val="en-US"/>
        </w:rPr>
        <w:t xml:space="preserve">, Overland Partners; </w:t>
      </w:r>
    </w:p>
    <w:p w:rsidR="00EB11D7" w:rsidRPr="00936B53" w:rsidRDefault="00EB11D7" w:rsidP="00EB11D7">
      <w:pPr>
        <w:ind w:right="5" w:firstLine="741"/>
        <w:jc w:val="both"/>
        <w:rPr>
          <w:sz w:val="28"/>
          <w:lang w:val="kk-KZ"/>
        </w:rPr>
      </w:pPr>
      <w:r w:rsidRPr="00BC0229">
        <w:rPr>
          <w:sz w:val="28"/>
          <w:lang w:val="en-US"/>
        </w:rPr>
        <w:t xml:space="preserve">- </w:t>
      </w:r>
      <w:proofErr w:type="gramStart"/>
      <w:r w:rsidRPr="00936B53">
        <w:rPr>
          <w:sz w:val="28"/>
        </w:rPr>
        <w:t>постмодернистский</w:t>
      </w:r>
      <w:proofErr w:type="gramEnd"/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кич</w:t>
      </w:r>
      <w:r w:rsidRPr="00BC0229">
        <w:rPr>
          <w:sz w:val="28"/>
          <w:lang w:val="en-US"/>
        </w:rPr>
        <w:t xml:space="preserve">, </w:t>
      </w:r>
      <w:r w:rsidRPr="00936B53">
        <w:rPr>
          <w:sz w:val="28"/>
        </w:rPr>
        <w:t>коллаж</w:t>
      </w:r>
      <w:r w:rsidRPr="00BC0229">
        <w:rPr>
          <w:sz w:val="28"/>
          <w:lang w:val="en-US"/>
        </w:rPr>
        <w:t xml:space="preserve">, </w:t>
      </w:r>
      <w:proofErr w:type="spellStart"/>
      <w:r w:rsidRPr="00936B53">
        <w:rPr>
          <w:sz w:val="28"/>
        </w:rPr>
        <w:t>ультраэклектика</w:t>
      </w:r>
      <w:proofErr w:type="spellEnd"/>
      <w:r w:rsidRPr="00BC0229">
        <w:rPr>
          <w:sz w:val="28"/>
          <w:lang w:val="en-US"/>
        </w:rPr>
        <w:t xml:space="preserve">, </w:t>
      </w:r>
      <w:r w:rsidRPr="00936B53">
        <w:rPr>
          <w:sz w:val="28"/>
        </w:rPr>
        <w:t>фольклорно</w:t>
      </w:r>
      <w:r w:rsidRPr="00BC0229">
        <w:rPr>
          <w:sz w:val="28"/>
          <w:lang w:val="en-US"/>
        </w:rPr>
        <w:softHyphen/>
      </w:r>
      <w:r w:rsidRPr="00936B53">
        <w:rPr>
          <w:sz w:val="28"/>
        </w:rPr>
        <w:t>метафорический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романтизм</w:t>
      </w:r>
      <w:r w:rsidRPr="00BC0229">
        <w:rPr>
          <w:sz w:val="28"/>
          <w:lang w:val="en-US"/>
        </w:rPr>
        <w:t xml:space="preserve"> 1970-1980-</w:t>
      </w:r>
      <w:r w:rsidRPr="00936B53">
        <w:rPr>
          <w:sz w:val="28"/>
        </w:rPr>
        <w:t>х</w:t>
      </w:r>
      <w:r w:rsidRPr="00BC0229">
        <w:rPr>
          <w:sz w:val="28"/>
          <w:lang w:val="en-US"/>
        </w:rPr>
        <w:t xml:space="preserve"> 1'1'.: Frank </w:t>
      </w:r>
      <w:proofErr w:type="spellStart"/>
      <w:r w:rsidRPr="00BC0229">
        <w:rPr>
          <w:sz w:val="28"/>
          <w:lang w:val="en-US"/>
        </w:rPr>
        <w:t>Zeni</w:t>
      </w:r>
      <w:proofErr w:type="spellEnd"/>
      <w:r w:rsidRPr="00BC0229">
        <w:rPr>
          <w:sz w:val="28"/>
          <w:lang w:val="en-US"/>
        </w:rPr>
        <w:t xml:space="preserve">, Nigel Coates, Robert </w:t>
      </w:r>
      <w:proofErr w:type="spellStart"/>
      <w:r w:rsidRPr="00BC0229">
        <w:rPr>
          <w:sz w:val="28"/>
          <w:lang w:val="en-US"/>
        </w:rPr>
        <w:t>A.M.Stern</w:t>
      </w:r>
      <w:proofErr w:type="spellEnd"/>
      <w:r w:rsidRPr="00BC0229">
        <w:rPr>
          <w:sz w:val="28"/>
          <w:lang w:val="en-US"/>
        </w:rPr>
        <w:t xml:space="preserve"> (</w:t>
      </w:r>
      <w:r w:rsidRPr="00936B53">
        <w:rPr>
          <w:sz w:val="28"/>
        </w:rPr>
        <w:t>некоторые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проекты</w:t>
      </w:r>
      <w:r w:rsidRPr="00BC0229">
        <w:rPr>
          <w:sz w:val="28"/>
          <w:lang w:val="en-US"/>
        </w:rPr>
        <w:t>), Michael Graves (</w:t>
      </w:r>
      <w:r w:rsidRPr="00936B53">
        <w:rPr>
          <w:sz w:val="28"/>
        </w:rPr>
        <w:t>некоторые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проекты</w:t>
      </w:r>
      <w:r w:rsidRPr="00BC0229">
        <w:rPr>
          <w:sz w:val="28"/>
          <w:lang w:val="en-US"/>
        </w:rPr>
        <w:t xml:space="preserve">), Robert </w:t>
      </w:r>
      <w:proofErr w:type="spellStart"/>
      <w:r w:rsidRPr="00BC0229">
        <w:rPr>
          <w:sz w:val="28"/>
          <w:lang w:val="en-US"/>
        </w:rPr>
        <w:t>Venturi</w:t>
      </w:r>
      <w:proofErr w:type="spellEnd"/>
      <w:r w:rsidRPr="00BC0229">
        <w:rPr>
          <w:sz w:val="28"/>
          <w:lang w:val="en-US"/>
        </w:rPr>
        <w:t xml:space="preserve"> Denise Scott-Brown (</w:t>
      </w:r>
      <w:r w:rsidRPr="00936B53">
        <w:rPr>
          <w:sz w:val="28"/>
        </w:rPr>
        <w:t>некоторые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проекты</w:t>
      </w:r>
      <w:r w:rsidRPr="00BC0229">
        <w:rPr>
          <w:sz w:val="28"/>
          <w:lang w:val="en-US"/>
        </w:rPr>
        <w:t xml:space="preserve">), Frank </w:t>
      </w:r>
      <w:proofErr w:type="spellStart"/>
      <w:r w:rsidRPr="00BC0229">
        <w:rPr>
          <w:sz w:val="28"/>
          <w:lang w:val="en-US"/>
        </w:rPr>
        <w:t>O.Gehry</w:t>
      </w:r>
      <w:proofErr w:type="spellEnd"/>
      <w:r w:rsidRPr="00BC0229">
        <w:rPr>
          <w:sz w:val="28"/>
          <w:lang w:val="en-US"/>
        </w:rPr>
        <w:t xml:space="preserve"> (</w:t>
      </w:r>
      <w:r w:rsidRPr="00936B53">
        <w:rPr>
          <w:sz w:val="28"/>
        </w:rPr>
        <w:t>некоторые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ранние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проекты</w:t>
      </w:r>
      <w:r w:rsidRPr="00BC0229">
        <w:rPr>
          <w:sz w:val="28"/>
          <w:lang w:val="en-US"/>
        </w:rPr>
        <w:t xml:space="preserve">). </w:t>
      </w:r>
    </w:p>
    <w:p w:rsidR="00EB11D7" w:rsidRPr="00EB11D7" w:rsidRDefault="00EB11D7" w:rsidP="00EB11D7">
      <w:pPr>
        <w:ind w:right="5" w:firstLine="741"/>
        <w:jc w:val="both"/>
        <w:rPr>
          <w:sz w:val="28"/>
          <w:lang w:val="kk-KZ"/>
        </w:rPr>
      </w:pPr>
    </w:p>
    <w:p w:rsidR="004D3A4E" w:rsidRPr="007F7299" w:rsidRDefault="004D3A4E" w:rsidP="004D3A4E">
      <w:pPr>
        <w:pStyle w:val="a3"/>
        <w:numPr>
          <w:ilvl w:val="0"/>
          <w:numId w:val="1"/>
        </w:numPr>
        <w:spacing w:line="240" w:lineRule="auto"/>
        <w:jc w:val="center"/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b/>
          <w:sz w:val="28"/>
          <w:szCs w:val="28"/>
          <w:lang w:val="en-US"/>
        </w:rPr>
        <w:t>CES</w:t>
      </w:r>
      <w:r w:rsidRPr="007F7299">
        <w:rPr>
          <w:rFonts w:ascii="Times New Roman" w:hAnsi="Times New Roman"/>
          <w:b/>
          <w:sz w:val="28"/>
          <w:szCs w:val="28"/>
          <w:lang w:val="en-US"/>
        </w:rPr>
        <w:t>AR PELLI</w:t>
      </w:r>
    </w:p>
    <w:p w:rsidR="004D3A4E" w:rsidRPr="007F7299" w:rsidRDefault="004D3A4E" w:rsidP="004D3A4E">
      <w:pPr>
        <w:pStyle w:val="a3"/>
        <w:spacing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 w:rsidRPr="007F7299">
        <w:rPr>
          <w:rFonts w:ascii="Times New Roman" w:hAnsi="Times New Roman"/>
          <w:sz w:val="28"/>
          <w:szCs w:val="28"/>
          <w:lang w:val="en-US"/>
        </w:rPr>
        <w:t>(</w:t>
      </w:r>
      <w:proofErr w:type="gramStart"/>
      <w:r w:rsidRPr="007F7299">
        <w:rPr>
          <w:rFonts w:ascii="Times New Roman" w:hAnsi="Times New Roman"/>
          <w:sz w:val="28"/>
          <w:szCs w:val="28"/>
          <w:lang w:val="en-US"/>
        </w:rPr>
        <w:t>born</w:t>
      </w:r>
      <w:proofErr w:type="gramEnd"/>
      <w:r w:rsidRPr="007F7299">
        <w:rPr>
          <w:rFonts w:ascii="Times New Roman" w:hAnsi="Times New Roman"/>
          <w:sz w:val="28"/>
          <w:szCs w:val="28"/>
          <w:lang w:val="en-US"/>
        </w:rPr>
        <w:t xml:space="preserve"> October 12, 1926)</w:t>
      </w:r>
    </w:p>
    <w:p w:rsidR="004D3A4E" w:rsidRDefault="004D3A4E" w:rsidP="004D3A4E">
      <w:pPr>
        <w:pStyle w:val="a3"/>
        <w:spacing w:line="240" w:lineRule="auto"/>
        <w:rPr>
          <w:rFonts w:ascii="Times New Roman" w:hAnsi="Times New Roman"/>
          <w:b/>
          <w:sz w:val="28"/>
          <w:szCs w:val="28"/>
          <w:lang w:val="en-US"/>
        </w:rPr>
      </w:pPr>
    </w:p>
    <w:p w:rsidR="004D3A4E" w:rsidRDefault="004D3A4E" w:rsidP="004D3A4E">
      <w:pPr>
        <w:pStyle w:val="a3"/>
        <w:spacing w:line="240" w:lineRule="auto"/>
        <w:rPr>
          <w:rFonts w:ascii="Times New Roman" w:hAnsi="Times New Roman"/>
          <w:b/>
          <w:sz w:val="28"/>
          <w:szCs w:val="28"/>
          <w:lang w:val="en-US"/>
        </w:rPr>
      </w:pPr>
      <w:r w:rsidRPr="00752BB6">
        <w:rPr>
          <w:noProof/>
          <w:lang w:eastAsia="ru-RU"/>
        </w:rPr>
        <w:drawing>
          <wp:inline distT="0" distB="0" distL="0" distR="0">
            <wp:extent cx="1818005" cy="2808605"/>
            <wp:effectExtent l="0" t="0" r="0" b="0"/>
            <wp:docPr id="14" name="Рисунок 14" descr="http://www.lilburnes.org/Students/Media1/Petronas/Graphics/Cesar-Pelli-L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7_1350400866473_452" descr="http://www.lilburnes.org/Students/Media1/Petronas/Graphics/Cesar-Pelli-L%5B1%5D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8005" cy="2808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3A4E" w:rsidRDefault="004D3A4E" w:rsidP="004D3A4E">
      <w:pPr>
        <w:pStyle w:val="a3"/>
        <w:spacing w:line="240" w:lineRule="auto"/>
        <w:rPr>
          <w:rFonts w:ascii="Times New Roman" w:hAnsi="Times New Roman"/>
          <w:b/>
          <w:sz w:val="28"/>
          <w:szCs w:val="28"/>
          <w:lang w:val="en-US"/>
        </w:rPr>
      </w:pPr>
    </w:p>
    <w:p w:rsidR="004D3A4E" w:rsidRDefault="004D3A4E" w:rsidP="004D3A4E">
      <w:pPr>
        <w:pStyle w:val="a3"/>
        <w:spacing w:line="240" w:lineRule="auto"/>
        <w:ind w:left="0" w:firstLine="567"/>
        <w:rPr>
          <w:rFonts w:ascii="Times New Roman" w:hAnsi="Times New Roman"/>
          <w:sz w:val="28"/>
          <w:szCs w:val="28"/>
          <w:lang w:val="en-US"/>
        </w:rPr>
      </w:pPr>
      <w:r w:rsidRPr="007F7299">
        <w:rPr>
          <w:rFonts w:ascii="Times New Roman" w:hAnsi="Times New Roman"/>
          <w:sz w:val="28"/>
          <w:szCs w:val="28"/>
          <w:lang w:val="en-US"/>
        </w:rPr>
        <w:t xml:space="preserve">César </w:t>
      </w:r>
      <w:proofErr w:type="spellStart"/>
      <w:proofErr w:type="gramStart"/>
      <w:r w:rsidRPr="007F7299">
        <w:rPr>
          <w:rFonts w:ascii="Times New Roman" w:hAnsi="Times New Roman"/>
          <w:sz w:val="28"/>
          <w:szCs w:val="28"/>
          <w:lang w:val="en-US"/>
        </w:rPr>
        <w:t>Pelli</w:t>
      </w:r>
      <w:proofErr w:type="spellEnd"/>
      <w:r w:rsidRPr="007F7299">
        <w:rPr>
          <w:rFonts w:ascii="Times New Roman" w:hAnsi="Times New Roman"/>
          <w:sz w:val="28"/>
          <w:szCs w:val="28"/>
          <w:lang w:val="en-US"/>
        </w:rPr>
        <w:t xml:space="preserve">  is</w:t>
      </w:r>
      <w:proofErr w:type="gramEnd"/>
      <w:r w:rsidRPr="007F7299">
        <w:rPr>
          <w:rFonts w:ascii="Times New Roman" w:hAnsi="Times New Roman"/>
          <w:sz w:val="28"/>
          <w:szCs w:val="28"/>
          <w:lang w:val="en-US"/>
        </w:rPr>
        <w:t xml:space="preserve"> an Argentine American architect known for designing some of the world's tallest buildings and other major urban landmarks. In 1991, the American Institute of Architects (AIA) listed </w:t>
      </w:r>
      <w:proofErr w:type="spellStart"/>
      <w:r w:rsidRPr="007F7299">
        <w:rPr>
          <w:rFonts w:ascii="Times New Roman" w:hAnsi="Times New Roman"/>
          <w:sz w:val="28"/>
          <w:szCs w:val="28"/>
          <w:lang w:val="en-US"/>
        </w:rPr>
        <w:t>Pelli</w:t>
      </w:r>
      <w:proofErr w:type="spellEnd"/>
      <w:r w:rsidRPr="007F7299">
        <w:rPr>
          <w:rFonts w:ascii="Times New Roman" w:hAnsi="Times New Roman"/>
          <w:sz w:val="28"/>
          <w:szCs w:val="28"/>
          <w:lang w:val="en-US"/>
        </w:rPr>
        <w:t xml:space="preserve"> among the ten most influential living American architects. His many awards include the 1995 AIA Gold </w:t>
      </w:r>
      <w:proofErr w:type="gramStart"/>
      <w:r w:rsidRPr="007F7299">
        <w:rPr>
          <w:rFonts w:ascii="Times New Roman" w:hAnsi="Times New Roman"/>
          <w:sz w:val="28"/>
          <w:szCs w:val="28"/>
          <w:lang w:val="en-US"/>
        </w:rPr>
        <w:t>Medal which</w:t>
      </w:r>
      <w:proofErr w:type="gramEnd"/>
      <w:r w:rsidRPr="007F7299">
        <w:rPr>
          <w:rFonts w:ascii="Times New Roman" w:hAnsi="Times New Roman"/>
          <w:sz w:val="28"/>
          <w:szCs w:val="28"/>
          <w:lang w:val="en-US"/>
        </w:rPr>
        <w:t xml:space="preserve"> recognizes a body of work of lasting influence on the theory and practice of architecture. Perhaps his most famous work are the </w:t>
      </w:r>
      <w:proofErr w:type="spellStart"/>
      <w:r w:rsidRPr="007F7299">
        <w:rPr>
          <w:rFonts w:ascii="Times New Roman" w:hAnsi="Times New Roman"/>
          <w:sz w:val="28"/>
          <w:szCs w:val="28"/>
          <w:lang w:val="en-US"/>
        </w:rPr>
        <w:t>Petronas</w:t>
      </w:r>
      <w:proofErr w:type="spellEnd"/>
      <w:r w:rsidRPr="007F7299">
        <w:rPr>
          <w:rFonts w:ascii="Times New Roman" w:hAnsi="Times New Roman"/>
          <w:sz w:val="28"/>
          <w:szCs w:val="28"/>
          <w:lang w:val="en-US"/>
        </w:rPr>
        <w:t xml:space="preserve"> Twin Towers, which were for a time the world's tallest buildings. He also designed the World Financial </w:t>
      </w:r>
      <w:r w:rsidRPr="007F7299">
        <w:rPr>
          <w:rFonts w:ascii="Times New Roman" w:hAnsi="Times New Roman"/>
          <w:sz w:val="28"/>
          <w:szCs w:val="28"/>
          <w:lang w:val="en-US"/>
        </w:rPr>
        <w:lastRenderedPageBreak/>
        <w:t>Center complex in downtown Manhattan, next to the since-fallen World Trade Center.</w:t>
      </w:r>
    </w:p>
    <w:p w:rsidR="004D3A4E" w:rsidRPr="00E51AED" w:rsidRDefault="004D3A4E" w:rsidP="004D3A4E">
      <w:pPr>
        <w:pStyle w:val="a3"/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en-US"/>
        </w:rPr>
      </w:pPr>
      <w:r w:rsidRPr="00E51AED">
        <w:rPr>
          <w:rFonts w:ascii="Times New Roman" w:hAnsi="Times New Roman"/>
          <w:sz w:val="28"/>
          <w:szCs w:val="28"/>
          <w:lang w:val="en-US"/>
        </w:rPr>
        <w:t xml:space="preserve">After studying architecture at the Universidad </w:t>
      </w:r>
      <w:proofErr w:type="spellStart"/>
      <w:r w:rsidRPr="00E51AED">
        <w:rPr>
          <w:rFonts w:ascii="Times New Roman" w:hAnsi="Times New Roman"/>
          <w:sz w:val="28"/>
          <w:szCs w:val="28"/>
          <w:lang w:val="en-US"/>
        </w:rPr>
        <w:t>Nacional</w:t>
      </w:r>
      <w:proofErr w:type="spellEnd"/>
      <w:r w:rsidRPr="00E51AED">
        <w:rPr>
          <w:rFonts w:ascii="Times New Roman" w:hAnsi="Times New Roman"/>
          <w:sz w:val="28"/>
          <w:szCs w:val="28"/>
          <w:lang w:val="en-US"/>
        </w:rPr>
        <w:t xml:space="preserve"> de Tucumán, </w:t>
      </w:r>
      <w:proofErr w:type="spellStart"/>
      <w:r w:rsidRPr="00E51AED">
        <w:rPr>
          <w:rFonts w:ascii="Times New Roman" w:hAnsi="Times New Roman"/>
          <w:sz w:val="28"/>
          <w:szCs w:val="28"/>
          <w:lang w:val="en-US"/>
        </w:rPr>
        <w:t>Pelli</w:t>
      </w:r>
      <w:proofErr w:type="spellEnd"/>
      <w:r w:rsidRPr="00E51AED">
        <w:rPr>
          <w:rFonts w:ascii="Times New Roman" w:hAnsi="Times New Roman"/>
          <w:sz w:val="28"/>
          <w:szCs w:val="28"/>
          <w:lang w:val="en-US"/>
        </w:rPr>
        <w:t xml:space="preserve"> completed his studies at the School of Architecture at the University of Illinois at Urbana-Champaign. He started his career in the New Haven offices of architect </w:t>
      </w:r>
      <w:proofErr w:type="spellStart"/>
      <w:r w:rsidRPr="00E51AED">
        <w:rPr>
          <w:rFonts w:ascii="Times New Roman" w:hAnsi="Times New Roman"/>
          <w:sz w:val="28"/>
          <w:szCs w:val="28"/>
          <w:lang w:val="en-US"/>
        </w:rPr>
        <w:t>Eero</w:t>
      </w:r>
      <w:proofErr w:type="spellEnd"/>
      <w:r w:rsidRPr="00E51AED">
        <w:rPr>
          <w:rFonts w:ascii="Times New Roman" w:hAnsi="Times New Roman"/>
          <w:sz w:val="28"/>
          <w:szCs w:val="28"/>
          <w:lang w:val="en-US"/>
        </w:rPr>
        <w:t xml:space="preserve"> Saarinen.</w:t>
      </w:r>
    </w:p>
    <w:p w:rsidR="004D3A4E" w:rsidRPr="00E51AED" w:rsidRDefault="004D3A4E" w:rsidP="004D3A4E">
      <w:pPr>
        <w:pStyle w:val="a3"/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en-US"/>
        </w:rPr>
      </w:pPr>
      <w:r w:rsidRPr="00E51AED">
        <w:rPr>
          <w:rFonts w:ascii="Times New Roman" w:hAnsi="Times New Roman"/>
          <w:sz w:val="28"/>
          <w:szCs w:val="28"/>
          <w:lang w:val="en-US"/>
        </w:rPr>
        <w:t xml:space="preserve">He </w:t>
      </w:r>
      <w:proofErr w:type="gramStart"/>
      <w:r w:rsidRPr="00E51AED">
        <w:rPr>
          <w:rFonts w:ascii="Times New Roman" w:hAnsi="Times New Roman"/>
          <w:sz w:val="28"/>
          <w:szCs w:val="28"/>
          <w:lang w:val="en-US"/>
        </w:rPr>
        <w:t>emigrated</w:t>
      </w:r>
      <w:proofErr w:type="gramEnd"/>
      <w:r w:rsidRPr="00E51AED">
        <w:rPr>
          <w:rFonts w:ascii="Times New Roman" w:hAnsi="Times New Roman"/>
          <w:sz w:val="28"/>
          <w:szCs w:val="28"/>
          <w:lang w:val="en-US"/>
        </w:rPr>
        <w:t xml:space="preserve"> to the United States in 1952 and became a naturalized U.S. citizen in 1964. He married Diana </w:t>
      </w:r>
      <w:proofErr w:type="spellStart"/>
      <w:r w:rsidRPr="00E51AED">
        <w:rPr>
          <w:rFonts w:ascii="Times New Roman" w:hAnsi="Times New Roman"/>
          <w:sz w:val="28"/>
          <w:szCs w:val="28"/>
          <w:lang w:val="en-US"/>
        </w:rPr>
        <w:t>Balmori</w:t>
      </w:r>
      <w:proofErr w:type="spellEnd"/>
      <w:r w:rsidRPr="00E51AED">
        <w:rPr>
          <w:rFonts w:ascii="Times New Roman" w:hAnsi="Times New Roman"/>
          <w:sz w:val="28"/>
          <w:szCs w:val="28"/>
          <w:lang w:val="en-US"/>
        </w:rPr>
        <w:t xml:space="preserve">, a renowned landscape and urban designer. They have two children: Denis, a neurobiologist and Professor of Psychology and Neural Science at New York University and </w:t>
      </w:r>
      <w:proofErr w:type="gramStart"/>
      <w:r w:rsidRPr="00E51AED">
        <w:rPr>
          <w:rFonts w:ascii="Times New Roman" w:hAnsi="Times New Roman"/>
          <w:sz w:val="28"/>
          <w:szCs w:val="28"/>
          <w:lang w:val="en-US"/>
        </w:rPr>
        <w:t>Raf</w:t>
      </w:r>
      <w:r>
        <w:rPr>
          <w:rFonts w:ascii="Times New Roman" w:hAnsi="Times New Roman"/>
          <w:sz w:val="28"/>
          <w:szCs w:val="28"/>
          <w:lang w:val="en-US"/>
        </w:rPr>
        <w:t>ael, also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a renowned architect.</w:t>
      </w:r>
    </w:p>
    <w:p w:rsidR="004D3A4E" w:rsidRDefault="004D3A4E" w:rsidP="004D3A4E">
      <w:pPr>
        <w:pStyle w:val="a3"/>
        <w:spacing w:line="240" w:lineRule="auto"/>
        <w:ind w:left="0" w:firstLine="567"/>
        <w:rPr>
          <w:rFonts w:ascii="Times New Roman" w:hAnsi="Times New Roman"/>
          <w:sz w:val="28"/>
          <w:szCs w:val="28"/>
          <w:lang w:val="en-US"/>
        </w:rPr>
      </w:pPr>
      <w:proofErr w:type="spellStart"/>
      <w:r w:rsidRPr="00E51AED">
        <w:rPr>
          <w:rFonts w:ascii="Times New Roman" w:hAnsi="Times New Roman"/>
          <w:sz w:val="28"/>
          <w:szCs w:val="28"/>
          <w:lang w:val="en-US"/>
        </w:rPr>
        <w:t>Pelli</w:t>
      </w:r>
      <w:proofErr w:type="spellEnd"/>
      <w:r w:rsidRPr="00E51AED">
        <w:rPr>
          <w:rFonts w:ascii="Times New Roman" w:hAnsi="Times New Roman"/>
          <w:sz w:val="28"/>
          <w:szCs w:val="28"/>
          <w:lang w:val="en-US"/>
        </w:rPr>
        <w:t xml:space="preserve"> served as dean of the School of Architecture at Yale University from 1977 to 1984. His firm employs about 100 architects, designers, and support staff in New Haven, Connecticut.</w:t>
      </w:r>
    </w:p>
    <w:p w:rsidR="004D3A4E" w:rsidRPr="00E51AED" w:rsidRDefault="004D3A4E" w:rsidP="004D3A4E">
      <w:pPr>
        <w:pStyle w:val="a3"/>
        <w:spacing w:line="240" w:lineRule="auto"/>
        <w:ind w:left="0" w:firstLine="567"/>
        <w:rPr>
          <w:rFonts w:ascii="Times New Roman" w:hAnsi="Times New Roman"/>
          <w:sz w:val="28"/>
          <w:szCs w:val="28"/>
          <w:lang w:val="en-US"/>
        </w:rPr>
      </w:pPr>
      <w:r w:rsidRPr="00E51AED">
        <w:rPr>
          <w:rFonts w:ascii="Times New Roman" w:hAnsi="Times New Roman"/>
          <w:sz w:val="28"/>
          <w:szCs w:val="28"/>
          <w:lang w:val="en-US"/>
        </w:rPr>
        <w:t>Awards and honors</w:t>
      </w:r>
      <w:r>
        <w:rPr>
          <w:rFonts w:ascii="Times New Roman" w:hAnsi="Times New Roman"/>
          <w:sz w:val="28"/>
          <w:szCs w:val="28"/>
          <w:lang w:val="en-US"/>
        </w:rPr>
        <w:t xml:space="preserve">: </w:t>
      </w:r>
      <w:r w:rsidRPr="00E51AED">
        <w:rPr>
          <w:rFonts w:ascii="Times New Roman" w:hAnsi="Times New Roman"/>
          <w:sz w:val="28"/>
          <w:szCs w:val="28"/>
          <w:lang w:val="en-US"/>
        </w:rPr>
        <w:t xml:space="preserve">On May 26, 2008, Yale University bestowed an honorary Doctor of Arts degree to </w:t>
      </w:r>
      <w:proofErr w:type="spellStart"/>
      <w:r w:rsidRPr="00E51AED">
        <w:rPr>
          <w:rFonts w:ascii="Times New Roman" w:hAnsi="Times New Roman"/>
          <w:sz w:val="28"/>
          <w:szCs w:val="28"/>
          <w:lang w:val="en-US"/>
        </w:rPr>
        <w:t>Pelli</w:t>
      </w:r>
      <w:proofErr w:type="spellEnd"/>
      <w:r w:rsidRPr="00E51AED">
        <w:rPr>
          <w:rFonts w:ascii="Times New Roman" w:hAnsi="Times New Roman"/>
          <w:sz w:val="28"/>
          <w:szCs w:val="28"/>
          <w:lang w:val="en-US"/>
        </w:rPr>
        <w:t xml:space="preserve"> for his work in Arch</w:t>
      </w:r>
      <w:r>
        <w:rPr>
          <w:rFonts w:ascii="Times New Roman" w:hAnsi="Times New Roman"/>
          <w:sz w:val="28"/>
          <w:szCs w:val="28"/>
          <w:lang w:val="en-US"/>
        </w:rPr>
        <w:t>itecture.</w:t>
      </w:r>
    </w:p>
    <w:p w:rsidR="004D3A4E" w:rsidRDefault="004D3A4E" w:rsidP="004D3A4E">
      <w:pPr>
        <w:pStyle w:val="a3"/>
        <w:spacing w:line="240" w:lineRule="auto"/>
        <w:ind w:left="0" w:firstLine="567"/>
        <w:rPr>
          <w:rFonts w:ascii="Times New Roman" w:hAnsi="Times New Roman"/>
          <w:sz w:val="28"/>
          <w:szCs w:val="28"/>
          <w:lang w:val="en-US"/>
        </w:rPr>
      </w:pPr>
      <w:r w:rsidRPr="00E51AED">
        <w:rPr>
          <w:rFonts w:ascii="Times New Roman" w:hAnsi="Times New Roman"/>
          <w:sz w:val="28"/>
          <w:szCs w:val="28"/>
          <w:lang w:val="en-US"/>
        </w:rPr>
        <w:t xml:space="preserve">He received the </w:t>
      </w:r>
      <w:proofErr w:type="spellStart"/>
      <w:r w:rsidRPr="00E51AED">
        <w:rPr>
          <w:rFonts w:ascii="Times New Roman" w:hAnsi="Times New Roman"/>
          <w:sz w:val="28"/>
          <w:szCs w:val="28"/>
          <w:lang w:val="en-US"/>
        </w:rPr>
        <w:t>The</w:t>
      </w:r>
      <w:proofErr w:type="spellEnd"/>
      <w:r w:rsidRPr="00E51AED">
        <w:rPr>
          <w:rFonts w:ascii="Times New Roman" w:hAnsi="Times New Roman"/>
          <w:sz w:val="28"/>
          <w:szCs w:val="28"/>
          <w:lang w:val="en-US"/>
        </w:rPr>
        <w:t xml:space="preserve"> Lynn S. </w:t>
      </w:r>
      <w:proofErr w:type="spellStart"/>
      <w:r w:rsidRPr="00E51AED">
        <w:rPr>
          <w:rFonts w:ascii="Times New Roman" w:hAnsi="Times New Roman"/>
          <w:sz w:val="28"/>
          <w:szCs w:val="28"/>
          <w:lang w:val="en-US"/>
        </w:rPr>
        <w:t>Beedle</w:t>
      </w:r>
      <w:proofErr w:type="spellEnd"/>
      <w:r w:rsidRPr="00E51AED">
        <w:rPr>
          <w:rFonts w:ascii="Times New Roman" w:hAnsi="Times New Roman"/>
          <w:sz w:val="28"/>
          <w:szCs w:val="28"/>
          <w:lang w:val="en-US"/>
        </w:rPr>
        <w:t xml:space="preserve"> Lifetime Achievement Award from the Council on Tall Buildings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51AED">
        <w:rPr>
          <w:rFonts w:ascii="Times New Roman" w:hAnsi="Times New Roman"/>
          <w:sz w:val="28"/>
          <w:szCs w:val="28"/>
          <w:lang w:val="en-US"/>
        </w:rPr>
        <w:t>and Urban Habitat in 2008 to honor his work in the field of tall buildings</w:t>
      </w:r>
      <w:r>
        <w:rPr>
          <w:rFonts w:ascii="Times New Roman" w:hAnsi="Times New Roman"/>
          <w:sz w:val="28"/>
          <w:szCs w:val="28"/>
          <w:lang w:val="en-US"/>
        </w:rPr>
        <w:t>.</w:t>
      </w:r>
    </w:p>
    <w:p w:rsidR="004D3A4E" w:rsidRDefault="004D3A4E" w:rsidP="004D3A4E">
      <w:pPr>
        <w:pStyle w:val="a3"/>
        <w:spacing w:line="240" w:lineRule="auto"/>
        <w:ind w:left="0" w:firstLine="567"/>
        <w:rPr>
          <w:rFonts w:ascii="Times New Roman" w:hAnsi="Times New Roman"/>
          <w:sz w:val="28"/>
          <w:szCs w:val="28"/>
          <w:lang w:val="en-US"/>
        </w:rPr>
      </w:pPr>
    </w:p>
    <w:p w:rsidR="004D3A4E" w:rsidRDefault="004D3A4E" w:rsidP="004D3A4E">
      <w:pPr>
        <w:pStyle w:val="a3"/>
        <w:spacing w:line="240" w:lineRule="auto"/>
        <w:ind w:left="0" w:firstLine="567"/>
        <w:rPr>
          <w:rFonts w:ascii="Times New Roman" w:hAnsi="Times New Roman"/>
          <w:sz w:val="28"/>
          <w:szCs w:val="28"/>
          <w:lang w:val="en-US"/>
        </w:rPr>
      </w:pPr>
    </w:p>
    <w:p w:rsidR="004D3A4E" w:rsidRPr="00374228" w:rsidRDefault="004D3A4E" w:rsidP="004D3A4E">
      <w:pPr>
        <w:pStyle w:val="a3"/>
        <w:spacing w:line="240" w:lineRule="auto"/>
        <w:ind w:left="0" w:firstLine="567"/>
        <w:jc w:val="right"/>
        <w:rPr>
          <w:rFonts w:ascii="Times New Roman" w:hAnsi="Times New Roman"/>
          <w:sz w:val="24"/>
          <w:szCs w:val="24"/>
          <w:lang w:val="en-US"/>
        </w:rPr>
      </w:pPr>
      <w:r w:rsidRPr="00374228">
        <w:rPr>
          <w:rFonts w:ascii="Times New Roman" w:hAnsi="Times New Roman"/>
          <w:sz w:val="24"/>
          <w:szCs w:val="24"/>
          <w:lang w:val="en-US"/>
        </w:rPr>
        <w:t xml:space="preserve">Cesar </w:t>
      </w:r>
      <w:proofErr w:type="spellStart"/>
      <w:r w:rsidRPr="00374228">
        <w:rPr>
          <w:rFonts w:ascii="Times New Roman" w:hAnsi="Times New Roman"/>
          <w:sz w:val="24"/>
          <w:szCs w:val="24"/>
          <w:lang w:val="en-US"/>
        </w:rPr>
        <w:t>Pelli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56"/>
        <w:gridCol w:w="2733"/>
        <w:gridCol w:w="3156"/>
      </w:tblGrid>
      <w:tr w:rsidR="004D3A4E" w:rsidRPr="005515C5" w:rsidTr="00055F64">
        <w:tc>
          <w:tcPr>
            <w:tcW w:w="3284" w:type="dxa"/>
          </w:tcPr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</w:p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  <w:r w:rsidRPr="00F26A91">
              <w:rPr>
                <w:noProof/>
              </w:rPr>
              <w:drawing>
                <wp:inline distT="0" distB="0" distL="0" distR="0">
                  <wp:extent cx="1872615" cy="2787015"/>
                  <wp:effectExtent l="0" t="0" r="0" b="0"/>
                  <wp:docPr id="13" name="Рисунок 13" descr="File:Torres Petronas Mayo 20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5" descr="File:Torres Petronas Mayo 20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2615" cy="2787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</w:p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  <w:proofErr w:type="spellStart"/>
            <w:r w:rsidRPr="00F26A91">
              <w:rPr>
                <w:sz w:val="28"/>
                <w:szCs w:val="28"/>
                <w:lang w:val="en-US"/>
              </w:rPr>
              <w:t>Pelli</w:t>
            </w:r>
            <w:proofErr w:type="spellEnd"/>
            <w:r w:rsidRPr="00F26A91">
              <w:rPr>
                <w:sz w:val="28"/>
                <w:szCs w:val="28"/>
                <w:lang w:val="en-US"/>
              </w:rPr>
              <w:t xml:space="preserve"> and Mahathir Mohamad's </w:t>
            </w:r>
            <w:proofErr w:type="spellStart"/>
            <w:r w:rsidRPr="00F26A91">
              <w:rPr>
                <w:sz w:val="28"/>
                <w:szCs w:val="28"/>
                <w:lang w:val="en-US"/>
              </w:rPr>
              <w:t>Petronas</w:t>
            </w:r>
            <w:proofErr w:type="spellEnd"/>
            <w:r w:rsidRPr="00F26A91">
              <w:rPr>
                <w:sz w:val="28"/>
                <w:szCs w:val="28"/>
                <w:lang w:val="en-US"/>
              </w:rPr>
              <w:t xml:space="preserve"> Twin Tower, 1998</w:t>
            </w:r>
          </w:p>
        </w:tc>
        <w:tc>
          <w:tcPr>
            <w:tcW w:w="3285" w:type="dxa"/>
          </w:tcPr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</w:p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  <w:r w:rsidRPr="00F26A91">
              <w:rPr>
                <w:noProof/>
              </w:rPr>
              <w:drawing>
                <wp:inline distT="0" distB="0" distL="0" distR="0">
                  <wp:extent cx="1567815" cy="2787015"/>
                  <wp:effectExtent l="0" t="0" r="0" b="0"/>
                  <wp:docPr id="12" name="Рисунок 12" descr="File:Wells Fargo Center from Fosha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6" descr="File:Wells Fargo Center from Fosha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7815" cy="2787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</w:p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  <w:proofErr w:type="spellStart"/>
            <w:r w:rsidRPr="00F26A91">
              <w:rPr>
                <w:sz w:val="28"/>
                <w:szCs w:val="28"/>
                <w:lang w:val="en-US"/>
              </w:rPr>
              <w:t>Pelli's</w:t>
            </w:r>
            <w:proofErr w:type="spellEnd"/>
            <w:r w:rsidRPr="00F26A91">
              <w:rPr>
                <w:sz w:val="28"/>
                <w:szCs w:val="28"/>
                <w:lang w:val="en-US"/>
              </w:rPr>
              <w:t xml:space="preserve"> Wells Fargo Center, Minneapolis, Minnesota, 1989. Jon Davis</w:t>
            </w:r>
          </w:p>
        </w:tc>
        <w:tc>
          <w:tcPr>
            <w:tcW w:w="3285" w:type="dxa"/>
          </w:tcPr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</w:p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  <w:r w:rsidRPr="00F26A91">
              <w:rPr>
                <w:noProof/>
              </w:rPr>
              <w:drawing>
                <wp:inline distT="0" distB="0" distL="0" distR="0">
                  <wp:extent cx="2025015" cy="2710815"/>
                  <wp:effectExtent l="0" t="0" r="0" b="0"/>
                  <wp:docPr id="11" name="Рисунок 11" descr="File:Bank of America Corporate Cent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7" descr="File:Bank of America Corporate Cent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5015" cy="2710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</w:p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  <w:r w:rsidRPr="00F26A91">
              <w:rPr>
                <w:sz w:val="28"/>
                <w:szCs w:val="28"/>
                <w:lang w:val="en-US"/>
              </w:rPr>
              <w:t>Bank of America Corporate Center, located in the center of uptown Charlotte, North Carolina, 1992</w:t>
            </w:r>
          </w:p>
        </w:tc>
      </w:tr>
      <w:tr w:rsidR="004D3A4E" w:rsidRPr="005515C5" w:rsidTr="00055F64">
        <w:tc>
          <w:tcPr>
            <w:tcW w:w="3284" w:type="dxa"/>
          </w:tcPr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</w:p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  <w:r w:rsidRPr="00F26A91">
              <w:rPr>
                <w:noProof/>
              </w:rPr>
              <w:lastRenderedPageBreak/>
              <w:drawing>
                <wp:inline distT="0" distB="0" distL="0" distR="0">
                  <wp:extent cx="2231390" cy="1578610"/>
                  <wp:effectExtent l="0" t="0" r="0" b="2540"/>
                  <wp:docPr id="10" name="Рисунок 10" descr="File:BOK Center faccad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8" descr="File:BOK Center faccad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1390" cy="157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  <w:r w:rsidRPr="00F26A91">
              <w:rPr>
                <w:sz w:val="28"/>
                <w:szCs w:val="28"/>
                <w:lang w:val="en-US"/>
              </w:rPr>
              <w:t>BOK Center in Tulsa, Oklahoma.</w:t>
            </w:r>
          </w:p>
        </w:tc>
        <w:tc>
          <w:tcPr>
            <w:tcW w:w="3285" w:type="dxa"/>
          </w:tcPr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</w:p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  <w:r w:rsidRPr="00F26A91">
              <w:rPr>
                <w:noProof/>
              </w:rPr>
              <w:lastRenderedPageBreak/>
              <w:drawing>
                <wp:inline distT="0" distB="0" distL="0" distR="0">
                  <wp:extent cx="1731010" cy="1153795"/>
                  <wp:effectExtent l="0" t="0" r="2540" b="8255"/>
                  <wp:docPr id="9" name="Рисунок 9" descr="File:Kurayoshi Park Square01n459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9" descr="File:Kurayoshi Park Square01n459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1010" cy="1153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</w:p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</w:p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  <w:proofErr w:type="spellStart"/>
            <w:r w:rsidRPr="00F26A91">
              <w:rPr>
                <w:sz w:val="28"/>
                <w:szCs w:val="28"/>
                <w:lang w:val="en-US"/>
              </w:rPr>
              <w:t>Kurayoshi</w:t>
            </w:r>
            <w:proofErr w:type="spellEnd"/>
            <w:r w:rsidRPr="00F26A91">
              <w:rPr>
                <w:sz w:val="28"/>
                <w:szCs w:val="28"/>
                <w:lang w:val="en-US"/>
              </w:rPr>
              <w:t xml:space="preserve"> Park Square in </w:t>
            </w:r>
            <w:proofErr w:type="spellStart"/>
            <w:r w:rsidRPr="00F26A91">
              <w:rPr>
                <w:sz w:val="28"/>
                <w:szCs w:val="28"/>
                <w:lang w:val="en-US"/>
              </w:rPr>
              <w:t>Kurayoshi</w:t>
            </w:r>
            <w:proofErr w:type="spellEnd"/>
            <w:r w:rsidRPr="00F26A91">
              <w:rPr>
                <w:sz w:val="28"/>
                <w:szCs w:val="28"/>
                <w:lang w:val="en-US"/>
              </w:rPr>
              <w:t>, Japan</w:t>
            </w:r>
          </w:p>
        </w:tc>
        <w:tc>
          <w:tcPr>
            <w:tcW w:w="3285" w:type="dxa"/>
          </w:tcPr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</w:p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  <w:r w:rsidRPr="00F26A91">
              <w:rPr>
                <w:noProof/>
              </w:rPr>
              <w:lastRenderedPageBreak/>
              <w:drawing>
                <wp:inline distT="0" distB="0" distL="0" distR="0">
                  <wp:extent cx="2013585" cy="1513205"/>
                  <wp:effectExtent l="0" t="0" r="5715" b="0"/>
                  <wp:docPr id="8" name="Рисунок 8" descr="File:Knightconcerthal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0" descr="File:Knightconcerthal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3585" cy="151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  <w:r w:rsidRPr="00F26A91">
              <w:rPr>
                <w:sz w:val="28"/>
                <w:szCs w:val="28"/>
                <w:lang w:val="en-US"/>
              </w:rPr>
              <w:t xml:space="preserve">Adrienne </w:t>
            </w:r>
            <w:proofErr w:type="spellStart"/>
            <w:r w:rsidRPr="00F26A91">
              <w:rPr>
                <w:sz w:val="28"/>
                <w:szCs w:val="28"/>
                <w:lang w:val="en-US"/>
              </w:rPr>
              <w:t>Arsht</w:t>
            </w:r>
            <w:proofErr w:type="spellEnd"/>
            <w:r w:rsidRPr="00F26A91">
              <w:rPr>
                <w:sz w:val="28"/>
                <w:szCs w:val="28"/>
                <w:lang w:val="en-US"/>
              </w:rPr>
              <w:t xml:space="preserve"> Center for the Performing Arts in Miami, Florida.</w:t>
            </w:r>
          </w:p>
        </w:tc>
      </w:tr>
    </w:tbl>
    <w:p w:rsidR="004D3A4E" w:rsidRDefault="004D3A4E" w:rsidP="004D3A4E">
      <w:pPr>
        <w:pStyle w:val="a3"/>
        <w:spacing w:line="240" w:lineRule="auto"/>
        <w:ind w:left="0" w:firstLine="567"/>
        <w:rPr>
          <w:rFonts w:ascii="Times New Roman" w:hAnsi="Times New Roman"/>
          <w:sz w:val="28"/>
          <w:szCs w:val="28"/>
          <w:lang w:val="en-US"/>
        </w:rPr>
      </w:pPr>
    </w:p>
    <w:p w:rsidR="004D3A4E" w:rsidRDefault="004D3A4E" w:rsidP="004D3A4E">
      <w:pPr>
        <w:pStyle w:val="a3"/>
        <w:spacing w:line="240" w:lineRule="auto"/>
        <w:ind w:left="0" w:firstLine="567"/>
        <w:rPr>
          <w:rFonts w:ascii="Times New Roman" w:hAnsi="Times New Roman"/>
          <w:sz w:val="28"/>
          <w:szCs w:val="28"/>
          <w:lang w:val="en-US"/>
        </w:rPr>
      </w:pPr>
    </w:p>
    <w:p w:rsidR="004D3A4E" w:rsidRDefault="004D3A4E" w:rsidP="004D3A4E">
      <w:pPr>
        <w:pStyle w:val="a3"/>
        <w:spacing w:line="240" w:lineRule="auto"/>
        <w:ind w:left="0" w:firstLine="567"/>
        <w:rPr>
          <w:rFonts w:ascii="Times New Roman" w:hAnsi="Times New Roman"/>
          <w:sz w:val="28"/>
          <w:szCs w:val="28"/>
          <w:lang w:val="en-US"/>
        </w:rPr>
      </w:pPr>
    </w:p>
    <w:p w:rsidR="004D3A4E" w:rsidRDefault="004D3A4E" w:rsidP="004D3A4E">
      <w:pPr>
        <w:pStyle w:val="a3"/>
        <w:spacing w:line="240" w:lineRule="auto"/>
        <w:ind w:left="0" w:firstLine="567"/>
        <w:rPr>
          <w:rFonts w:ascii="Times New Roman" w:hAnsi="Times New Roman"/>
          <w:sz w:val="28"/>
          <w:szCs w:val="28"/>
          <w:lang w:val="en-US"/>
        </w:rPr>
      </w:pPr>
    </w:p>
    <w:p w:rsidR="004D3A4E" w:rsidRDefault="004D3A4E" w:rsidP="004D3A4E">
      <w:pPr>
        <w:pStyle w:val="a3"/>
        <w:spacing w:line="240" w:lineRule="auto"/>
        <w:ind w:left="0" w:firstLine="567"/>
        <w:rPr>
          <w:rFonts w:ascii="Times New Roman" w:hAnsi="Times New Roman"/>
          <w:sz w:val="28"/>
          <w:szCs w:val="28"/>
          <w:lang w:val="en-US"/>
        </w:rPr>
      </w:pPr>
    </w:p>
    <w:p w:rsidR="004D3A4E" w:rsidRDefault="004D3A4E" w:rsidP="004D3A4E">
      <w:pPr>
        <w:pStyle w:val="a3"/>
        <w:spacing w:line="240" w:lineRule="auto"/>
        <w:ind w:left="0" w:firstLine="567"/>
        <w:rPr>
          <w:rFonts w:ascii="Times New Roman" w:hAnsi="Times New Roman"/>
          <w:sz w:val="28"/>
          <w:szCs w:val="28"/>
          <w:lang w:val="en-US"/>
        </w:rPr>
      </w:pPr>
    </w:p>
    <w:p w:rsidR="004D3A4E" w:rsidRDefault="004D3A4E" w:rsidP="004D3A4E">
      <w:pPr>
        <w:pStyle w:val="a3"/>
        <w:spacing w:line="240" w:lineRule="auto"/>
        <w:ind w:left="0" w:firstLine="567"/>
        <w:rPr>
          <w:rFonts w:ascii="Times New Roman" w:hAnsi="Times New Roman"/>
          <w:sz w:val="28"/>
          <w:szCs w:val="28"/>
          <w:lang w:val="en-US"/>
        </w:rPr>
      </w:pPr>
    </w:p>
    <w:p w:rsidR="004D3A4E" w:rsidRDefault="004D3A4E" w:rsidP="004D3A4E">
      <w:pPr>
        <w:pStyle w:val="a3"/>
        <w:spacing w:line="240" w:lineRule="auto"/>
        <w:ind w:left="0" w:firstLine="567"/>
        <w:rPr>
          <w:rFonts w:ascii="Times New Roman" w:hAnsi="Times New Roman"/>
          <w:sz w:val="28"/>
          <w:szCs w:val="28"/>
          <w:lang w:val="en-US"/>
        </w:rPr>
      </w:pPr>
    </w:p>
    <w:p w:rsidR="004D3A4E" w:rsidRDefault="004D3A4E" w:rsidP="004D3A4E">
      <w:pPr>
        <w:pStyle w:val="a3"/>
        <w:spacing w:line="240" w:lineRule="auto"/>
        <w:ind w:left="0" w:firstLine="567"/>
        <w:rPr>
          <w:rFonts w:ascii="Times New Roman" w:hAnsi="Times New Roman"/>
          <w:sz w:val="28"/>
          <w:szCs w:val="28"/>
          <w:lang w:val="en-US"/>
        </w:rPr>
      </w:pPr>
    </w:p>
    <w:p w:rsidR="004D3A4E" w:rsidRDefault="004D3A4E" w:rsidP="004D3A4E">
      <w:pPr>
        <w:pStyle w:val="a3"/>
        <w:spacing w:line="240" w:lineRule="auto"/>
        <w:ind w:left="0" w:firstLine="567"/>
        <w:rPr>
          <w:rFonts w:ascii="Times New Roman" w:hAnsi="Times New Roman"/>
          <w:sz w:val="28"/>
          <w:szCs w:val="28"/>
          <w:lang w:val="en-US"/>
        </w:rPr>
      </w:pPr>
    </w:p>
    <w:p w:rsidR="004D3A4E" w:rsidRDefault="004D3A4E" w:rsidP="004D3A4E">
      <w:pPr>
        <w:pStyle w:val="a3"/>
        <w:spacing w:line="240" w:lineRule="auto"/>
        <w:ind w:left="0" w:firstLine="567"/>
        <w:rPr>
          <w:rFonts w:ascii="Times New Roman" w:hAnsi="Times New Roman"/>
          <w:sz w:val="28"/>
          <w:szCs w:val="28"/>
          <w:lang w:val="en-US"/>
        </w:rPr>
      </w:pPr>
    </w:p>
    <w:p w:rsidR="004D3A4E" w:rsidRDefault="004D3A4E" w:rsidP="004D3A4E">
      <w:pPr>
        <w:pStyle w:val="a3"/>
        <w:spacing w:line="240" w:lineRule="auto"/>
        <w:ind w:left="0" w:firstLine="567"/>
        <w:rPr>
          <w:rFonts w:ascii="Times New Roman" w:hAnsi="Times New Roman"/>
          <w:sz w:val="28"/>
          <w:szCs w:val="28"/>
          <w:lang w:val="en-US"/>
        </w:rPr>
      </w:pPr>
    </w:p>
    <w:p w:rsidR="004D3A4E" w:rsidRDefault="004D3A4E" w:rsidP="004D3A4E">
      <w:pPr>
        <w:pStyle w:val="a3"/>
        <w:numPr>
          <w:ilvl w:val="0"/>
          <w:numId w:val="1"/>
        </w:numPr>
        <w:spacing w:line="240" w:lineRule="auto"/>
        <w:jc w:val="center"/>
        <w:rPr>
          <w:rFonts w:ascii="Times New Roman" w:hAnsi="Times New Roman"/>
          <w:b/>
          <w:sz w:val="28"/>
          <w:szCs w:val="28"/>
          <w:lang w:val="en-US"/>
        </w:rPr>
      </w:pPr>
      <w:r w:rsidRPr="002075FD">
        <w:rPr>
          <w:rFonts w:ascii="Times New Roman" w:hAnsi="Times New Roman"/>
          <w:b/>
          <w:sz w:val="28"/>
          <w:szCs w:val="28"/>
          <w:lang w:val="en-US"/>
        </w:rPr>
        <w:t>HANS KOLLHOFF</w:t>
      </w:r>
    </w:p>
    <w:p w:rsidR="004D3A4E" w:rsidRDefault="004D3A4E" w:rsidP="004D3A4E">
      <w:pPr>
        <w:pStyle w:val="a3"/>
        <w:spacing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(Born </w:t>
      </w:r>
      <w:r w:rsidRPr="002075FD">
        <w:rPr>
          <w:rFonts w:ascii="Times New Roman" w:hAnsi="Times New Roman"/>
          <w:sz w:val="28"/>
          <w:szCs w:val="28"/>
          <w:lang w:val="en-US"/>
        </w:rPr>
        <w:t>September 18, 1946</w:t>
      </w:r>
      <w:r>
        <w:rPr>
          <w:rFonts w:ascii="Times New Roman" w:hAnsi="Times New Roman"/>
          <w:sz w:val="28"/>
          <w:szCs w:val="28"/>
          <w:lang w:val="en-US"/>
        </w:rPr>
        <w:t>)</w:t>
      </w:r>
    </w:p>
    <w:p w:rsidR="004D3A4E" w:rsidRDefault="004D3A4E" w:rsidP="004D3A4E">
      <w:pPr>
        <w:pStyle w:val="a3"/>
        <w:spacing w:line="240" w:lineRule="auto"/>
        <w:rPr>
          <w:rFonts w:ascii="Times New Roman" w:hAnsi="Times New Roman"/>
          <w:sz w:val="28"/>
          <w:szCs w:val="28"/>
          <w:lang w:val="en-US"/>
        </w:rPr>
      </w:pPr>
      <w:r w:rsidRPr="00752BB6">
        <w:rPr>
          <w:noProof/>
          <w:lang w:eastAsia="ru-RU"/>
        </w:rPr>
        <w:drawing>
          <wp:inline distT="0" distB="0" distL="0" distR="0">
            <wp:extent cx="1240790" cy="1774190"/>
            <wp:effectExtent l="0" t="0" r="0" b="0"/>
            <wp:docPr id="7" name="Рисунок 7" descr="http://architime.ru/pictures/hans_kollhoff/portrel_littl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7_1350401912613_483" descr="http://architime.ru/pictures/hans_kollhoff/portrel_little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0790" cy="1774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3A4E" w:rsidRPr="006227D4" w:rsidRDefault="004D3A4E" w:rsidP="004D3A4E">
      <w:pPr>
        <w:pStyle w:val="a3"/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en-US"/>
        </w:rPr>
      </w:pPr>
      <w:r w:rsidRPr="006227D4">
        <w:rPr>
          <w:rFonts w:ascii="Times New Roman" w:hAnsi="Times New Roman"/>
          <w:sz w:val="28"/>
          <w:szCs w:val="28"/>
          <w:lang w:val="en-US"/>
        </w:rPr>
        <w:t xml:space="preserve">Hans </w:t>
      </w:r>
      <w:proofErr w:type="spellStart"/>
      <w:r w:rsidRPr="006227D4">
        <w:rPr>
          <w:rFonts w:ascii="Times New Roman" w:hAnsi="Times New Roman"/>
          <w:sz w:val="28"/>
          <w:szCs w:val="28"/>
          <w:lang w:val="en-US"/>
        </w:rPr>
        <w:t>Kollhoff</w:t>
      </w:r>
      <w:proofErr w:type="spellEnd"/>
      <w:r w:rsidRPr="006227D4">
        <w:rPr>
          <w:rFonts w:ascii="Times New Roman" w:hAnsi="Times New Roman"/>
          <w:sz w:val="28"/>
          <w:szCs w:val="28"/>
          <w:lang w:val="en-US"/>
        </w:rPr>
        <w:t xml:space="preserve"> is a German architect and professor.</w:t>
      </w:r>
      <w:r w:rsidRPr="006227D4">
        <w:rPr>
          <w:lang w:val="en-US"/>
        </w:rPr>
        <w:t xml:space="preserve"> </w:t>
      </w:r>
      <w:r w:rsidRPr="006227D4">
        <w:rPr>
          <w:rFonts w:ascii="Times New Roman" w:hAnsi="Times New Roman"/>
          <w:sz w:val="28"/>
          <w:szCs w:val="28"/>
          <w:lang w:val="en-US"/>
        </w:rPr>
        <w:t xml:space="preserve">He studied architecture from 1968 to 1973 at the University of Karlsruhe with </w:t>
      </w:r>
      <w:proofErr w:type="spellStart"/>
      <w:r w:rsidRPr="006227D4">
        <w:rPr>
          <w:rFonts w:ascii="Times New Roman" w:hAnsi="Times New Roman"/>
          <w:sz w:val="28"/>
          <w:szCs w:val="28"/>
          <w:lang w:val="en-US"/>
        </w:rPr>
        <w:t>Egon</w:t>
      </w:r>
      <w:proofErr w:type="spellEnd"/>
      <w:r w:rsidRPr="006227D4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6227D4">
        <w:rPr>
          <w:rFonts w:ascii="Times New Roman" w:hAnsi="Times New Roman"/>
          <w:sz w:val="28"/>
          <w:szCs w:val="28"/>
          <w:lang w:val="en-US"/>
        </w:rPr>
        <w:t>Eiermann</w:t>
      </w:r>
      <w:proofErr w:type="spellEnd"/>
      <w:r w:rsidRPr="006227D4">
        <w:rPr>
          <w:rFonts w:ascii="Times New Roman" w:hAnsi="Times New Roman"/>
          <w:sz w:val="28"/>
          <w:szCs w:val="28"/>
          <w:lang w:val="en-US"/>
        </w:rPr>
        <w:t xml:space="preserve"> and studied abroad in 1974 at the Vienna University of Technology in Austria. He received his </w:t>
      </w:r>
      <w:r>
        <w:rPr>
          <w:rFonts w:ascii="Times New Roman" w:hAnsi="Times New Roman"/>
          <w:sz w:val="28"/>
          <w:szCs w:val="28"/>
          <w:lang w:val="en-US"/>
        </w:rPr>
        <w:t>diploma in 1975 in Karlsruhe.</w:t>
      </w:r>
      <w:r w:rsidRPr="006227D4">
        <w:rPr>
          <w:rFonts w:ascii="Times New Roman" w:hAnsi="Times New Roman"/>
          <w:sz w:val="28"/>
          <w:szCs w:val="28"/>
          <w:lang w:val="en-US"/>
        </w:rPr>
        <w:t xml:space="preserve"> After </w:t>
      </w:r>
      <w:proofErr w:type="gramStart"/>
      <w:r w:rsidRPr="006227D4">
        <w:rPr>
          <w:rFonts w:ascii="Times New Roman" w:hAnsi="Times New Roman"/>
          <w:sz w:val="28"/>
          <w:szCs w:val="28"/>
          <w:lang w:val="en-US"/>
        </w:rPr>
        <w:t>that</w:t>
      </w:r>
      <w:proofErr w:type="gramEnd"/>
      <w:r w:rsidRPr="006227D4">
        <w:rPr>
          <w:rFonts w:ascii="Times New Roman" w:hAnsi="Times New Roman"/>
          <w:sz w:val="28"/>
          <w:szCs w:val="28"/>
          <w:lang w:val="en-US"/>
        </w:rPr>
        <w:t xml:space="preserve"> he held a scholarship at Cornell University, New York, where he was the assistant of Oswald Mathias </w:t>
      </w:r>
      <w:proofErr w:type="spellStart"/>
      <w:r w:rsidRPr="006227D4">
        <w:rPr>
          <w:rFonts w:ascii="Times New Roman" w:hAnsi="Times New Roman"/>
          <w:sz w:val="28"/>
          <w:szCs w:val="28"/>
          <w:lang w:val="en-US"/>
        </w:rPr>
        <w:t>Ungers</w:t>
      </w:r>
      <w:proofErr w:type="spellEnd"/>
      <w:r w:rsidRPr="006227D4">
        <w:rPr>
          <w:rFonts w:ascii="Times New Roman" w:hAnsi="Times New Roman"/>
          <w:sz w:val="28"/>
          <w:szCs w:val="28"/>
          <w:lang w:val="en-US"/>
        </w:rPr>
        <w:t xml:space="preserve"> until 1978. Later, until 1983, he was an assistant at the Technical University of Berlin, and founded his own architectural firm, which he has run with Helga </w:t>
      </w:r>
      <w:proofErr w:type="spellStart"/>
      <w:r w:rsidRPr="006227D4">
        <w:rPr>
          <w:rFonts w:ascii="Times New Roman" w:hAnsi="Times New Roman"/>
          <w:sz w:val="28"/>
          <w:szCs w:val="28"/>
          <w:lang w:val="en-US"/>
        </w:rPr>
        <w:t>Timmermann</w:t>
      </w:r>
      <w:proofErr w:type="spellEnd"/>
      <w:r w:rsidRPr="006227D4">
        <w:rPr>
          <w:rFonts w:ascii="Times New Roman" w:hAnsi="Times New Roman"/>
          <w:sz w:val="28"/>
          <w:szCs w:val="28"/>
          <w:lang w:val="en-US"/>
        </w:rPr>
        <w:t xml:space="preserve"> since 1984. Since </w:t>
      </w:r>
      <w:proofErr w:type="gramStart"/>
      <w:r w:rsidRPr="006227D4">
        <w:rPr>
          <w:rFonts w:ascii="Times New Roman" w:hAnsi="Times New Roman"/>
          <w:sz w:val="28"/>
          <w:szCs w:val="28"/>
          <w:lang w:val="en-US"/>
        </w:rPr>
        <w:t>1990</w:t>
      </w:r>
      <w:proofErr w:type="gramEnd"/>
      <w:r w:rsidRPr="006227D4">
        <w:rPr>
          <w:rFonts w:ascii="Times New Roman" w:hAnsi="Times New Roman"/>
          <w:sz w:val="28"/>
          <w:szCs w:val="28"/>
          <w:lang w:val="en-US"/>
        </w:rPr>
        <w:t xml:space="preserve"> he has been Professor of Architecture and Construction at the ETH Zürich. He has also had several guest-professorships and lecture tours, both at home and abroad. His projects as an architect, in Germany and the rest of Europe, have been primarily within office-, business- and residential construction.</w:t>
      </w:r>
    </w:p>
    <w:p w:rsidR="004D3A4E" w:rsidRPr="006227D4" w:rsidRDefault="004D3A4E" w:rsidP="004D3A4E">
      <w:pPr>
        <w:pStyle w:val="a3"/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en-US"/>
        </w:rPr>
      </w:pPr>
      <w:r w:rsidRPr="006227D4">
        <w:rPr>
          <w:rFonts w:ascii="Times New Roman" w:hAnsi="Times New Roman"/>
          <w:sz w:val="28"/>
          <w:szCs w:val="28"/>
          <w:lang w:val="en-US"/>
        </w:rPr>
        <w:lastRenderedPageBreak/>
        <w:t xml:space="preserve">Hans </w:t>
      </w:r>
      <w:proofErr w:type="spellStart"/>
      <w:r w:rsidRPr="006227D4">
        <w:rPr>
          <w:rFonts w:ascii="Times New Roman" w:hAnsi="Times New Roman"/>
          <w:sz w:val="28"/>
          <w:szCs w:val="28"/>
          <w:lang w:val="en-US"/>
        </w:rPr>
        <w:t>Kollhoff's</w:t>
      </w:r>
      <w:proofErr w:type="spellEnd"/>
      <w:r w:rsidRPr="006227D4">
        <w:rPr>
          <w:rFonts w:ascii="Times New Roman" w:hAnsi="Times New Roman"/>
          <w:sz w:val="28"/>
          <w:szCs w:val="28"/>
          <w:lang w:val="en-US"/>
        </w:rPr>
        <w:t xml:space="preserve"> architecture is </w:t>
      </w:r>
      <w:proofErr w:type="spellStart"/>
      <w:r w:rsidRPr="006227D4">
        <w:rPr>
          <w:rFonts w:ascii="Times New Roman" w:hAnsi="Times New Roman"/>
          <w:sz w:val="28"/>
          <w:szCs w:val="28"/>
          <w:lang w:val="en-US"/>
        </w:rPr>
        <w:t>characterised</w:t>
      </w:r>
      <w:proofErr w:type="spellEnd"/>
      <w:r w:rsidRPr="006227D4">
        <w:rPr>
          <w:rFonts w:ascii="Times New Roman" w:hAnsi="Times New Roman"/>
          <w:sz w:val="28"/>
          <w:szCs w:val="28"/>
          <w:lang w:val="en-US"/>
        </w:rPr>
        <w:t xml:space="preserve"> by a classical building-style and the use of solid, traditional materials, such as stone and brick, worked according to traditional methods. During his career, </w:t>
      </w:r>
      <w:proofErr w:type="spellStart"/>
      <w:r w:rsidRPr="006227D4">
        <w:rPr>
          <w:rFonts w:ascii="Times New Roman" w:hAnsi="Times New Roman"/>
          <w:sz w:val="28"/>
          <w:szCs w:val="28"/>
          <w:lang w:val="en-US"/>
        </w:rPr>
        <w:t>Kollhoff</w:t>
      </w:r>
      <w:proofErr w:type="spellEnd"/>
      <w:r w:rsidRPr="006227D4">
        <w:rPr>
          <w:rFonts w:ascii="Times New Roman" w:hAnsi="Times New Roman"/>
          <w:sz w:val="28"/>
          <w:szCs w:val="28"/>
          <w:lang w:val="en-US"/>
        </w:rPr>
        <w:t xml:space="preserve"> has developed in the direction of a more and more traditional form, often using classical motifs. For </w:t>
      </w:r>
      <w:proofErr w:type="gramStart"/>
      <w:r w:rsidRPr="006227D4">
        <w:rPr>
          <w:rFonts w:ascii="Times New Roman" w:hAnsi="Times New Roman"/>
          <w:sz w:val="28"/>
          <w:szCs w:val="28"/>
          <w:lang w:val="en-US"/>
        </w:rPr>
        <w:t>this</w:t>
      </w:r>
      <w:proofErr w:type="gramEnd"/>
      <w:r w:rsidRPr="006227D4">
        <w:rPr>
          <w:rFonts w:ascii="Times New Roman" w:hAnsi="Times New Roman"/>
          <w:sz w:val="28"/>
          <w:szCs w:val="28"/>
          <w:lang w:val="en-US"/>
        </w:rPr>
        <w:t xml:space="preserve"> reason he is sometimes criticized for creating an outdated "retro-architecture", that loses itself in a nostalgic imit</w:t>
      </w:r>
      <w:r>
        <w:rPr>
          <w:rFonts w:ascii="Times New Roman" w:hAnsi="Times New Roman"/>
          <w:sz w:val="28"/>
          <w:szCs w:val="28"/>
          <w:lang w:val="en-US"/>
        </w:rPr>
        <w:t>ation of traditional formalism.</w:t>
      </w:r>
    </w:p>
    <w:p w:rsidR="004D3A4E" w:rsidRPr="006227D4" w:rsidRDefault="004D3A4E" w:rsidP="004D3A4E">
      <w:pPr>
        <w:pStyle w:val="a3"/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en-US"/>
        </w:rPr>
      </w:pPr>
      <w:r w:rsidRPr="006227D4">
        <w:rPr>
          <w:rFonts w:ascii="Times New Roman" w:hAnsi="Times New Roman"/>
          <w:sz w:val="28"/>
          <w:szCs w:val="28"/>
          <w:lang w:val="en-US"/>
        </w:rPr>
        <w:t xml:space="preserve">In Berlin, he has designed in </w:t>
      </w:r>
      <w:proofErr w:type="spellStart"/>
      <w:r w:rsidRPr="006227D4">
        <w:rPr>
          <w:rFonts w:ascii="Times New Roman" w:hAnsi="Times New Roman"/>
          <w:sz w:val="28"/>
          <w:szCs w:val="28"/>
          <w:lang w:val="en-US"/>
        </w:rPr>
        <w:t>Potsdamer</w:t>
      </w:r>
      <w:proofErr w:type="spellEnd"/>
      <w:r w:rsidRPr="006227D4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6227D4">
        <w:rPr>
          <w:rFonts w:ascii="Times New Roman" w:hAnsi="Times New Roman"/>
          <w:sz w:val="28"/>
          <w:szCs w:val="28"/>
          <w:lang w:val="en-US"/>
        </w:rPr>
        <w:t>Platz</w:t>
      </w:r>
      <w:proofErr w:type="spellEnd"/>
      <w:r w:rsidRPr="006227D4">
        <w:rPr>
          <w:rFonts w:ascii="Times New Roman" w:hAnsi="Times New Roman"/>
          <w:sz w:val="28"/>
          <w:szCs w:val="28"/>
          <w:lang w:val="en-US"/>
        </w:rPr>
        <w:t xml:space="preserve"> a high-rise tower in an old-New York brick style, for DaimlerChrysler. He was also responsible for the master planning of high-rise buil</w:t>
      </w:r>
      <w:r>
        <w:rPr>
          <w:rFonts w:ascii="Times New Roman" w:hAnsi="Times New Roman"/>
          <w:sz w:val="28"/>
          <w:szCs w:val="28"/>
          <w:lang w:val="en-US"/>
        </w:rPr>
        <w:t xml:space="preserve">dings on the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Alexanderplatz.</w:t>
      </w:r>
      <w:r w:rsidRPr="006227D4">
        <w:rPr>
          <w:rFonts w:ascii="Times New Roman" w:hAnsi="Times New Roman"/>
          <w:sz w:val="28"/>
          <w:szCs w:val="28"/>
          <w:lang w:val="en-US"/>
        </w:rPr>
        <w:t>Among</w:t>
      </w:r>
      <w:proofErr w:type="spellEnd"/>
      <w:r w:rsidRPr="006227D4">
        <w:rPr>
          <w:rFonts w:ascii="Times New Roman" w:hAnsi="Times New Roman"/>
          <w:sz w:val="28"/>
          <w:szCs w:val="28"/>
          <w:lang w:val="en-US"/>
        </w:rPr>
        <w:t xml:space="preserve"> his works are also the reconstruction of the former </w:t>
      </w:r>
      <w:proofErr w:type="spellStart"/>
      <w:r w:rsidRPr="006227D4">
        <w:rPr>
          <w:rFonts w:ascii="Times New Roman" w:hAnsi="Times New Roman"/>
          <w:sz w:val="28"/>
          <w:szCs w:val="28"/>
          <w:lang w:val="en-US"/>
        </w:rPr>
        <w:t>Reichsbank</w:t>
      </w:r>
      <w:proofErr w:type="spellEnd"/>
      <w:r w:rsidRPr="006227D4">
        <w:rPr>
          <w:rFonts w:ascii="Times New Roman" w:hAnsi="Times New Roman"/>
          <w:sz w:val="28"/>
          <w:szCs w:val="28"/>
          <w:lang w:val="en-US"/>
        </w:rPr>
        <w:t xml:space="preserve"> into the new Foreign Office, and the so-called </w:t>
      </w:r>
      <w:proofErr w:type="spellStart"/>
      <w:r w:rsidRPr="006227D4">
        <w:rPr>
          <w:rFonts w:ascii="Times New Roman" w:hAnsi="Times New Roman"/>
          <w:sz w:val="28"/>
          <w:szCs w:val="28"/>
          <w:lang w:val="en-US"/>
        </w:rPr>
        <w:t>Leibnizkolonnaden</w:t>
      </w:r>
      <w:proofErr w:type="spellEnd"/>
      <w:r w:rsidRPr="006227D4">
        <w:rPr>
          <w:rFonts w:ascii="Times New Roman" w:hAnsi="Times New Roman"/>
          <w:sz w:val="28"/>
          <w:szCs w:val="28"/>
          <w:lang w:val="en-US"/>
        </w:rPr>
        <w:t xml:space="preserve"> in the district of </w:t>
      </w:r>
      <w:proofErr w:type="spellStart"/>
      <w:r w:rsidRPr="006227D4">
        <w:rPr>
          <w:rFonts w:ascii="Times New Roman" w:hAnsi="Times New Roman"/>
          <w:sz w:val="28"/>
          <w:szCs w:val="28"/>
          <w:lang w:val="en-US"/>
        </w:rPr>
        <w:t>Charlottenburg-Wilmersdorf</w:t>
      </w:r>
      <w:proofErr w:type="spellEnd"/>
      <w:r w:rsidRPr="006227D4">
        <w:rPr>
          <w:rFonts w:ascii="Times New Roman" w:hAnsi="Times New Roman"/>
          <w:sz w:val="28"/>
          <w:szCs w:val="28"/>
          <w:lang w:val="en-US"/>
        </w:rPr>
        <w:t xml:space="preserve"> near the </w:t>
      </w:r>
      <w:proofErr w:type="spellStart"/>
      <w:r w:rsidRPr="006227D4">
        <w:rPr>
          <w:rFonts w:ascii="Times New Roman" w:hAnsi="Times New Roman"/>
          <w:sz w:val="28"/>
          <w:szCs w:val="28"/>
          <w:lang w:val="en-US"/>
        </w:rPr>
        <w:t>Kurfürstendamm</w:t>
      </w:r>
      <w:proofErr w:type="spellEnd"/>
      <w:r w:rsidRPr="006227D4">
        <w:rPr>
          <w:rFonts w:ascii="Times New Roman" w:hAnsi="Times New Roman"/>
          <w:sz w:val="28"/>
          <w:szCs w:val="28"/>
          <w:lang w:val="en-US"/>
        </w:rPr>
        <w:t xml:space="preserve">. In </w:t>
      </w:r>
      <w:proofErr w:type="gramStart"/>
      <w:r w:rsidRPr="006227D4">
        <w:rPr>
          <w:rFonts w:ascii="Times New Roman" w:hAnsi="Times New Roman"/>
          <w:sz w:val="28"/>
          <w:szCs w:val="28"/>
          <w:lang w:val="en-US"/>
        </w:rPr>
        <w:t>2005</w:t>
      </w:r>
      <w:proofErr w:type="gramEnd"/>
      <w:r w:rsidRPr="006227D4">
        <w:rPr>
          <w:rFonts w:ascii="Times New Roman" w:hAnsi="Times New Roman"/>
          <w:sz w:val="28"/>
          <w:szCs w:val="28"/>
          <w:lang w:val="en-US"/>
        </w:rPr>
        <w:t xml:space="preserve"> he constructed the inner rooms of the exclusive night club Goya on </w:t>
      </w:r>
      <w:proofErr w:type="spellStart"/>
      <w:r w:rsidRPr="006227D4">
        <w:rPr>
          <w:rFonts w:ascii="Times New Roman" w:hAnsi="Times New Roman"/>
          <w:sz w:val="28"/>
          <w:szCs w:val="28"/>
          <w:lang w:val="en-US"/>
        </w:rPr>
        <w:t>Nollendorfplatz</w:t>
      </w:r>
      <w:proofErr w:type="spellEnd"/>
      <w:r w:rsidRPr="006227D4">
        <w:rPr>
          <w:rFonts w:ascii="Times New Roman" w:hAnsi="Times New Roman"/>
          <w:sz w:val="28"/>
          <w:szCs w:val="28"/>
          <w:lang w:val="en-US"/>
        </w:rPr>
        <w:t xml:space="preserve">, that opened on December 1 in the building where the </w:t>
      </w:r>
      <w:proofErr w:type="spellStart"/>
      <w:r w:rsidRPr="006227D4">
        <w:rPr>
          <w:rFonts w:ascii="Times New Roman" w:hAnsi="Times New Roman"/>
          <w:sz w:val="28"/>
          <w:szCs w:val="28"/>
          <w:lang w:val="en-US"/>
        </w:rPr>
        <w:t>Metropol</w:t>
      </w:r>
      <w:proofErr w:type="spellEnd"/>
      <w:r w:rsidRPr="006227D4">
        <w:rPr>
          <w:rFonts w:ascii="Times New Roman" w:hAnsi="Times New Roman"/>
          <w:sz w:val="28"/>
          <w:szCs w:val="28"/>
          <w:lang w:val="en-US"/>
        </w:rPr>
        <w:t xml:space="preserve"> had formerly been. In Frankfurt am Main he has erected the 88 meter tall residential building Main Pl</w:t>
      </w:r>
      <w:r>
        <w:rPr>
          <w:rFonts w:ascii="Times New Roman" w:hAnsi="Times New Roman"/>
          <w:sz w:val="28"/>
          <w:szCs w:val="28"/>
          <w:lang w:val="en-US"/>
        </w:rPr>
        <w:t xml:space="preserve">aza in the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Deutschherrnviertel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>.</w:t>
      </w:r>
    </w:p>
    <w:p w:rsidR="004D3A4E" w:rsidRDefault="004D3A4E" w:rsidP="004D3A4E">
      <w:pPr>
        <w:pStyle w:val="a3"/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en-US"/>
        </w:rPr>
      </w:pPr>
      <w:r w:rsidRPr="006227D4">
        <w:rPr>
          <w:rFonts w:ascii="Times New Roman" w:hAnsi="Times New Roman"/>
          <w:sz w:val="28"/>
          <w:szCs w:val="28"/>
          <w:lang w:val="en-US"/>
        </w:rPr>
        <w:t xml:space="preserve">Currently, </w:t>
      </w:r>
      <w:proofErr w:type="spellStart"/>
      <w:r w:rsidRPr="006227D4">
        <w:rPr>
          <w:rFonts w:ascii="Times New Roman" w:hAnsi="Times New Roman"/>
          <w:sz w:val="28"/>
          <w:szCs w:val="28"/>
          <w:lang w:val="en-US"/>
        </w:rPr>
        <w:t>Kollhoff</w:t>
      </w:r>
      <w:proofErr w:type="spellEnd"/>
      <w:r w:rsidRPr="006227D4">
        <w:rPr>
          <w:rFonts w:ascii="Times New Roman" w:hAnsi="Times New Roman"/>
          <w:sz w:val="28"/>
          <w:szCs w:val="28"/>
          <w:lang w:val="en-US"/>
        </w:rPr>
        <w:t xml:space="preserve"> is president of the society for the "</w:t>
      </w:r>
      <w:proofErr w:type="spellStart"/>
      <w:r w:rsidRPr="006227D4">
        <w:rPr>
          <w:rFonts w:ascii="Times New Roman" w:hAnsi="Times New Roman"/>
          <w:sz w:val="28"/>
          <w:szCs w:val="28"/>
          <w:lang w:val="en-US"/>
        </w:rPr>
        <w:t>Bauakademie</w:t>
      </w:r>
      <w:proofErr w:type="spellEnd"/>
      <w:proofErr w:type="gramStart"/>
      <w:r w:rsidRPr="006227D4">
        <w:rPr>
          <w:rFonts w:ascii="Times New Roman" w:hAnsi="Times New Roman"/>
          <w:sz w:val="28"/>
          <w:szCs w:val="28"/>
          <w:lang w:val="en-US"/>
        </w:rPr>
        <w:t>", that</w:t>
      </w:r>
      <w:proofErr w:type="gramEnd"/>
      <w:r w:rsidRPr="006227D4">
        <w:rPr>
          <w:rFonts w:ascii="Times New Roman" w:hAnsi="Times New Roman"/>
          <w:sz w:val="28"/>
          <w:szCs w:val="28"/>
          <w:lang w:val="en-US"/>
        </w:rPr>
        <w:t xml:space="preserve"> has as its goal to reconstruct this building by the architect Karl Friedrich </w:t>
      </w:r>
      <w:proofErr w:type="spellStart"/>
      <w:r w:rsidRPr="006227D4">
        <w:rPr>
          <w:rFonts w:ascii="Times New Roman" w:hAnsi="Times New Roman"/>
          <w:sz w:val="28"/>
          <w:szCs w:val="28"/>
          <w:lang w:val="en-US"/>
        </w:rPr>
        <w:t>Schinkel</w:t>
      </w:r>
      <w:proofErr w:type="spellEnd"/>
      <w:r w:rsidRPr="006227D4">
        <w:rPr>
          <w:rFonts w:ascii="Times New Roman" w:hAnsi="Times New Roman"/>
          <w:sz w:val="28"/>
          <w:szCs w:val="28"/>
          <w:lang w:val="en-US"/>
        </w:rPr>
        <w:t>, and to let it be reborn as the "Berlin International Academy of Architecture".</w:t>
      </w:r>
    </w:p>
    <w:p w:rsidR="004D3A4E" w:rsidRDefault="004D3A4E" w:rsidP="004D3A4E">
      <w:pPr>
        <w:pStyle w:val="a3"/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en-US"/>
        </w:rPr>
      </w:pPr>
    </w:p>
    <w:p w:rsidR="004D3A4E" w:rsidRDefault="004D3A4E" w:rsidP="004D3A4E">
      <w:pPr>
        <w:pStyle w:val="a3"/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en-US"/>
        </w:rPr>
      </w:pPr>
    </w:p>
    <w:p w:rsidR="004D3A4E" w:rsidRDefault="004D3A4E" w:rsidP="004D3A4E">
      <w:pPr>
        <w:pStyle w:val="a3"/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en-US"/>
        </w:rPr>
      </w:pPr>
    </w:p>
    <w:p w:rsidR="004D3A4E" w:rsidRDefault="004D3A4E" w:rsidP="004D3A4E">
      <w:pPr>
        <w:pStyle w:val="a3"/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en-US"/>
        </w:rPr>
      </w:pPr>
    </w:p>
    <w:p w:rsidR="004D3A4E" w:rsidRDefault="004D3A4E" w:rsidP="004D3A4E">
      <w:pPr>
        <w:pStyle w:val="a3"/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en-US"/>
        </w:rPr>
      </w:pPr>
    </w:p>
    <w:p w:rsidR="004D3A4E" w:rsidRPr="006227D4" w:rsidRDefault="004D3A4E" w:rsidP="004D3A4E">
      <w:pPr>
        <w:pStyle w:val="a3"/>
        <w:spacing w:after="0" w:line="240" w:lineRule="auto"/>
        <w:ind w:left="0" w:firstLine="567"/>
        <w:jc w:val="right"/>
        <w:rPr>
          <w:rFonts w:ascii="Times New Roman" w:hAnsi="Times New Roman"/>
          <w:sz w:val="24"/>
          <w:szCs w:val="24"/>
          <w:lang w:val="en-US"/>
        </w:rPr>
      </w:pPr>
      <w:r w:rsidRPr="006227D4">
        <w:rPr>
          <w:rFonts w:ascii="Times New Roman" w:hAnsi="Times New Roman"/>
          <w:sz w:val="24"/>
          <w:szCs w:val="24"/>
          <w:lang w:val="en-US"/>
        </w:rPr>
        <w:t xml:space="preserve">Hans </w:t>
      </w:r>
      <w:proofErr w:type="spellStart"/>
      <w:r w:rsidRPr="006227D4">
        <w:rPr>
          <w:rFonts w:ascii="Times New Roman" w:hAnsi="Times New Roman"/>
          <w:sz w:val="24"/>
          <w:szCs w:val="24"/>
          <w:lang w:val="en-US"/>
        </w:rPr>
        <w:t>Kollhoff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14"/>
        <w:gridCol w:w="3078"/>
        <w:gridCol w:w="2853"/>
      </w:tblGrid>
      <w:tr w:rsidR="004D3A4E" w:rsidRPr="005515C5" w:rsidTr="00055F64">
        <w:tc>
          <w:tcPr>
            <w:tcW w:w="3284" w:type="dxa"/>
          </w:tcPr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</w:p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  <w:r w:rsidRPr="00F26A91">
              <w:rPr>
                <w:noProof/>
              </w:rPr>
              <w:drawing>
                <wp:inline distT="0" distB="0" distL="0" distR="0">
                  <wp:extent cx="2165985" cy="1393190"/>
                  <wp:effectExtent l="0" t="0" r="5715" b="0"/>
                  <wp:docPr id="6" name="Рисунок 6" descr="File:Berlin Otto-Suhr-Allee 1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8" descr="File:Berlin Otto-Suhr-Allee 14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5985" cy="1393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</w:p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</w:p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</w:p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</w:p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  <w:r w:rsidRPr="00F26A91">
              <w:rPr>
                <w:sz w:val="28"/>
                <w:szCs w:val="28"/>
                <w:lang w:val="en-US"/>
              </w:rPr>
              <w:t>House Otto-</w:t>
            </w:r>
            <w:proofErr w:type="spellStart"/>
            <w:r w:rsidRPr="00F26A91">
              <w:rPr>
                <w:sz w:val="28"/>
                <w:szCs w:val="28"/>
                <w:lang w:val="en-US"/>
              </w:rPr>
              <w:t>Suhr</w:t>
            </w:r>
            <w:proofErr w:type="spellEnd"/>
            <w:r w:rsidRPr="00F26A91">
              <w:rPr>
                <w:sz w:val="28"/>
                <w:szCs w:val="28"/>
                <w:lang w:val="en-US"/>
              </w:rPr>
              <w:t>-</w:t>
            </w:r>
            <w:proofErr w:type="spellStart"/>
            <w:r w:rsidRPr="00F26A91">
              <w:rPr>
                <w:sz w:val="28"/>
                <w:szCs w:val="28"/>
                <w:lang w:val="en-US"/>
              </w:rPr>
              <w:t>Allee</w:t>
            </w:r>
            <w:proofErr w:type="spellEnd"/>
            <w:r w:rsidRPr="00F26A91">
              <w:rPr>
                <w:sz w:val="28"/>
                <w:szCs w:val="28"/>
                <w:lang w:val="en-US"/>
              </w:rPr>
              <w:t xml:space="preserve"> 144, Berlin</w:t>
            </w:r>
          </w:p>
        </w:tc>
        <w:tc>
          <w:tcPr>
            <w:tcW w:w="3285" w:type="dxa"/>
          </w:tcPr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</w:p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  <w:r w:rsidRPr="00F26A91">
              <w:rPr>
                <w:noProof/>
              </w:rPr>
              <w:drawing>
                <wp:inline distT="0" distB="0" distL="0" distR="0">
                  <wp:extent cx="1937385" cy="1589405"/>
                  <wp:effectExtent l="0" t="0" r="5715" b="0"/>
                  <wp:docPr id="5" name="Рисунок 5" descr="File:Berlin, Tiergarten, Potsdamer Platz, Beisheim Center 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9" descr="File:Berlin, Tiergarten, Potsdamer Platz, Beisheim Center 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7385" cy="1589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</w:p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</w:p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</w:p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  <w:r w:rsidRPr="00F26A91">
              <w:rPr>
                <w:sz w:val="28"/>
                <w:szCs w:val="28"/>
                <w:lang w:val="en-US"/>
              </w:rPr>
              <w:t xml:space="preserve">The </w:t>
            </w:r>
            <w:proofErr w:type="spellStart"/>
            <w:r w:rsidRPr="00F26A91">
              <w:rPr>
                <w:sz w:val="28"/>
                <w:szCs w:val="28"/>
                <w:lang w:val="en-US"/>
              </w:rPr>
              <w:t>Beisheim</w:t>
            </w:r>
            <w:proofErr w:type="spellEnd"/>
            <w:r w:rsidRPr="00F26A91">
              <w:rPr>
                <w:sz w:val="28"/>
                <w:szCs w:val="28"/>
                <w:lang w:val="en-US"/>
              </w:rPr>
              <w:t xml:space="preserve"> Center on </w:t>
            </w:r>
            <w:proofErr w:type="spellStart"/>
            <w:r w:rsidRPr="00F26A91">
              <w:rPr>
                <w:sz w:val="28"/>
                <w:szCs w:val="28"/>
                <w:lang w:val="en-US"/>
              </w:rPr>
              <w:t>Potsdamer</w:t>
            </w:r>
            <w:proofErr w:type="spellEnd"/>
            <w:r w:rsidRPr="00F26A91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F26A91">
              <w:rPr>
                <w:sz w:val="28"/>
                <w:szCs w:val="28"/>
                <w:lang w:val="en-US"/>
              </w:rPr>
              <w:t>Platz</w:t>
            </w:r>
            <w:proofErr w:type="spellEnd"/>
            <w:r w:rsidRPr="00F26A91">
              <w:rPr>
                <w:sz w:val="28"/>
                <w:szCs w:val="28"/>
                <w:lang w:val="en-US"/>
              </w:rPr>
              <w:t>, Berlin</w:t>
            </w:r>
          </w:p>
        </w:tc>
        <w:tc>
          <w:tcPr>
            <w:tcW w:w="3285" w:type="dxa"/>
          </w:tcPr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</w:p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  <w:r w:rsidRPr="00F26A91">
              <w:rPr>
                <w:noProof/>
              </w:rPr>
              <w:drawing>
                <wp:inline distT="0" distB="0" distL="0" distR="0">
                  <wp:extent cx="1632585" cy="2177415"/>
                  <wp:effectExtent l="0" t="0" r="5715" b="0"/>
                  <wp:docPr id="4" name="Рисунок 4" descr="File:Potsdamer Platz - Kollhoff-Tower, 200606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0" descr="File:Potsdamer Platz - Kollhoff-Tower, 200606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2585" cy="2177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  <w:proofErr w:type="spellStart"/>
            <w:r w:rsidRPr="00F26A91">
              <w:rPr>
                <w:sz w:val="28"/>
                <w:szCs w:val="28"/>
                <w:lang w:val="en-US"/>
              </w:rPr>
              <w:t>Kollhoff</w:t>
            </w:r>
            <w:proofErr w:type="spellEnd"/>
            <w:r w:rsidRPr="00F26A91">
              <w:rPr>
                <w:sz w:val="28"/>
                <w:szCs w:val="28"/>
                <w:lang w:val="en-US"/>
              </w:rPr>
              <w:t xml:space="preserve">-Tower at </w:t>
            </w:r>
            <w:proofErr w:type="spellStart"/>
            <w:r w:rsidRPr="00F26A91">
              <w:rPr>
                <w:sz w:val="28"/>
                <w:szCs w:val="28"/>
                <w:lang w:val="en-US"/>
              </w:rPr>
              <w:t>Potsdamer</w:t>
            </w:r>
            <w:proofErr w:type="spellEnd"/>
            <w:r w:rsidRPr="00F26A91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F26A91">
              <w:rPr>
                <w:sz w:val="28"/>
                <w:szCs w:val="28"/>
                <w:lang w:val="en-US"/>
              </w:rPr>
              <w:t>Platz</w:t>
            </w:r>
            <w:proofErr w:type="spellEnd"/>
            <w:r w:rsidRPr="00F26A91">
              <w:rPr>
                <w:sz w:val="28"/>
                <w:szCs w:val="28"/>
                <w:lang w:val="en-US"/>
              </w:rPr>
              <w:t>, Berlin</w:t>
            </w:r>
          </w:p>
        </w:tc>
      </w:tr>
      <w:tr w:rsidR="004D3A4E" w:rsidRPr="005515C5" w:rsidTr="00055F64">
        <w:tc>
          <w:tcPr>
            <w:tcW w:w="3284" w:type="dxa"/>
          </w:tcPr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</w:p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  <w:r w:rsidRPr="00F26A91">
              <w:rPr>
                <w:noProof/>
              </w:rPr>
              <w:lastRenderedPageBreak/>
              <w:drawing>
                <wp:inline distT="0" distB="0" distL="0" distR="0">
                  <wp:extent cx="2057400" cy="3102610"/>
                  <wp:effectExtent l="0" t="0" r="0" b="2540"/>
                  <wp:docPr id="3" name="Рисунок 3" descr="File:Maastricht Colone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1" descr="File:Maastricht Colone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0" cy="3102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  <w:r w:rsidRPr="00F26A91">
              <w:rPr>
                <w:sz w:val="28"/>
                <w:szCs w:val="28"/>
                <w:lang w:val="en-US"/>
              </w:rPr>
              <w:t>Colonel Building, Maastricht</w:t>
            </w:r>
          </w:p>
        </w:tc>
        <w:tc>
          <w:tcPr>
            <w:tcW w:w="3285" w:type="dxa"/>
          </w:tcPr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</w:p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  <w:r w:rsidRPr="00F26A91">
              <w:rPr>
                <w:noProof/>
              </w:rPr>
              <w:lastRenderedPageBreak/>
              <w:drawing>
                <wp:inline distT="0" distB="0" distL="0" distR="0">
                  <wp:extent cx="1883410" cy="2830195"/>
                  <wp:effectExtent l="0" t="0" r="2540" b="8255"/>
                  <wp:docPr id="2" name="Рисунок 2" descr="File:Frankfurt Am Main-Main Plaza-Ansicht von der Ignatz-Bubis-Brueck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2" descr="File:Frankfurt Am Main-Main Plaza-Ansicht von der Ignatz-Bubis-Brueck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3410" cy="2830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</w:p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  <w:r w:rsidRPr="00F26A91">
              <w:rPr>
                <w:sz w:val="28"/>
                <w:szCs w:val="28"/>
                <w:lang w:val="en-US"/>
              </w:rPr>
              <w:t>Main Plaza, Frankfurt am Main (completed in 2001)</w:t>
            </w:r>
          </w:p>
        </w:tc>
        <w:tc>
          <w:tcPr>
            <w:tcW w:w="3285" w:type="dxa"/>
          </w:tcPr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</w:p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  <w:r w:rsidRPr="00F26A91">
              <w:rPr>
                <w:noProof/>
              </w:rPr>
              <w:lastRenderedPageBreak/>
              <w:drawing>
                <wp:inline distT="0" distB="0" distL="0" distR="0">
                  <wp:extent cx="1784985" cy="1316990"/>
                  <wp:effectExtent l="0" t="0" r="5715" b="0"/>
                  <wp:docPr id="1" name="Рисунок 1" descr="File:Berlin-alex-weltzeitt-2010-0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3" descr="File:Berlin-alex-weltzeitt-2010-02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4985" cy="131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D3A4E" w:rsidRPr="00F26A91" w:rsidRDefault="004D3A4E" w:rsidP="00055F64">
            <w:pPr>
              <w:rPr>
                <w:sz w:val="28"/>
                <w:szCs w:val="28"/>
                <w:lang w:val="en-US"/>
              </w:rPr>
            </w:pPr>
            <w:proofErr w:type="spellStart"/>
            <w:r w:rsidRPr="00F26A91">
              <w:rPr>
                <w:sz w:val="28"/>
                <w:szCs w:val="28"/>
                <w:lang w:val="en-US"/>
              </w:rPr>
              <w:t>Alexanderplatz</w:t>
            </w:r>
            <w:proofErr w:type="spellEnd"/>
            <w:r w:rsidRPr="00F26A91">
              <w:rPr>
                <w:lang w:val="en-US"/>
              </w:rPr>
              <w:t xml:space="preserve"> - </w:t>
            </w:r>
            <w:r w:rsidRPr="00F26A91">
              <w:rPr>
                <w:sz w:val="28"/>
                <w:szCs w:val="28"/>
                <w:lang w:val="en-US"/>
              </w:rPr>
              <w:t xml:space="preserve">large public square and transport hub in the central </w:t>
            </w:r>
            <w:proofErr w:type="spellStart"/>
            <w:r w:rsidRPr="00F26A91">
              <w:rPr>
                <w:sz w:val="28"/>
                <w:szCs w:val="28"/>
                <w:lang w:val="en-US"/>
              </w:rPr>
              <w:t>Mitte</w:t>
            </w:r>
            <w:proofErr w:type="spellEnd"/>
            <w:r w:rsidRPr="00F26A91">
              <w:rPr>
                <w:sz w:val="28"/>
                <w:szCs w:val="28"/>
                <w:lang w:val="en-US"/>
              </w:rPr>
              <w:t xml:space="preserve"> district of Berlin</w:t>
            </w:r>
          </w:p>
        </w:tc>
      </w:tr>
    </w:tbl>
    <w:p w:rsidR="004D3A4E" w:rsidRDefault="004D3A4E" w:rsidP="004D3A4E">
      <w:pPr>
        <w:pStyle w:val="a3"/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en-US"/>
        </w:rPr>
      </w:pPr>
    </w:p>
    <w:p w:rsidR="004D3A4E" w:rsidRDefault="004D3A4E" w:rsidP="004D3A4E">
      <w:pPr>
        <w:pStyle w:val="a3"/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en-US"/>
        </w:rPr>
      </w:pPr>
    </w:p>
    <w:p w:rsidR="004D3A4E" w:rsidRDefault="004D3A4E" w:rsidP="004D3A4E">
      <w:pPr>
        <w:pStyle w:val="a3"/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en-US"/>
        </w:rPr>
      </w:pPr>
    </w:p>
    <w:p w:rsidR="004D3A4E" w:rsidRDefault="004D3A4E" w:rsidP="004D3A4E">
      <w:pPr>
        <w:pStyle w:val="a3"/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en-US"/>
        </w:rPr>
      </w:pPr>
    </w:p>
    <w:p w:rsidR="004D3A4E" w:rsidRDefault="004D3A4E" w:rsidP="004D3A4E">
      <w:pPr>
        <w:pStyle w:val="a3"/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en-US"/>
        </w:rPr>
      </w:pPr>
    </w:p>
    <w:p w:rsidR="004D3A4E" w:rsidRDefault="004D3A4E" w:rsidP="004D3A4E">
      <w:pPr>
        <w:pStyle w:val="a3"/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en-US"/>
        </w:rPr>
      </w:pPr>
    </w:p>
    <w:p w:rsidR="004D3A4E" w:rsidRDefault="004D3A4E" w:rsidP="004D3A4E">
      <w:pPr>
        <w:pStyle w:val="a3"/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en-US"/>
        </w:rPr>
      </w:pPr>
    </w:p>
    <w:p w:rsidR="00E4452D" w:rsidRPr="00EB11D7" w:rsidRDefault="00E4452D">
      <w:pPr>
        <w:rPr>
          <w:lang w:val="en-US"/>
        </w:rPr>
      </w:pPr>
      <w:bookmarkStart w:id="0" w:name="_GoBack"/>
      <w:bookmarkEnd w:id="0"/>
    </w:p>
    <w:p w:rsidR="00EB11D7" w:rsidRPr="00EB11D7" w:rsidRDefault="00EB11D7">
      <w:pPr>
        <w:rPr>
          <w:lang w:val="en-US"/>
        </w:rPr>
      </w:pPr>
    </w:p>
    <w:p w:rsidR="00EB11D7" w:rsidRPr="00EB11D7" w:rsidRDefault="00EB11D7">
      <w:pPr>
        <w:rPr>
          <w:b/>
        </w:rPr>
      </w:pPr>
      <w:r w:rsidRPr="00EB11D7">
        <w:rPr>
          <w:b/>
        </w:rPr>
        <w:t>Список литературы в лекции 1</w:t>
      </w:r>
    </w:p>
    <w:sectPr w:rsidR="00EB11D7" w:rsidRPr="00EB11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3A17D4"/>
    <w:multiLevelType w:val="hybridMultilevel"/>
    <w:tmpl w:val="142C2D28"/>
    <w:lvl w:ilvl="0" w:tplc="C6D465F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979"/>
    <w:rsid w:val="004D3A4E"/>
    <w:rsid w:val="00B64979"/>
    <w:rsid w:val="00E4452D"/>
    <w:rsid w:val="00EB1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7069F4-638E-4183-AB35-CB40BB4EA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11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3A4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2131</Words>
  <Characters>12150</Characters>
  <Application>Microsoft Office Word</Application>
  <DocSecurity>0</DocSecurity>
  <Lines>101</Lines>
  <Paragraphs>28</Paragraphs>
  <ScaleCrop>false</ScaleCrop>
  <Company/>
  <LinksUpToDate>false</LinksUpToDate>
  <CharactersWithSpaces>14253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3</cp:revision>
  <dcterms:created xsi:type="dcterms:W3CDTF">2020-09-17T07:20:00Z</dcterms:created>
  <dcterms:modified xsi:type="dcterms:W3CDTF">2020-12-20T07:08:00Z</dcterms:modified>
</cp:coreProperties>
</file>